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AB0" w:rsidRPr="004A1427" w:rsidRDefault="00886AB0" w:rsidP="00886AB0">
      <w:pPr>
        <w:spacing w:line="590" w:lineRule="exact"/>
        <w:jc w:val="left"/>
        <w:rPr>
          <w:rFonts w:ascii="Times New Roman" w:eastAsia="仿宋" w:hAnsi="Times New Roman" w:cs="Times New Roman"/>
          <w:sz w:val="32"/>
          <w:szCs w:val="32"/>
        </w:rPr>
      </w:pPr>
      <w:r w:rsidRPr="004A1427">
        <w:rPr>
          <w:rFonts w:ascii="Times New Roman" w:eastAsia="仿宋" w:hAnsi="仿宋" w:cs="Times New Roman"/>
          <w:sz w:val="32"/>
          <w:szCs w:val="32"/>
        </w:rPr>
        <w:t>附件</w:t>
      </w:r>
      <w:r w:rsidRPr="004A1427">
        <w:rPr>
          <w:rFonts w:ascii="Times New Roman" w:eastAsia="仿宋" w:hAnsi="Times New Roman" w:cs="Times New Roman"/>
          <w:sz w:val="32"/>
          <w:szCs w:val="32"/>
        </w:rPr>
        <w:t>2</w:t>
      </w:r>
    </w:p>
    <w:p w:rsidR="00886AB0" w:rsidRDefault="00886AB0" w:rsidP="00886AB0">
      <w:pPr>
        <w:pStyle w:val="a"/>
        <w:numPr>
          <w:ilvl w:val="0"/>
          <w:numId w:val="0"/>
        </w:numPr>
        <w:spacing w:before="240" w:line="700" w:lineRule="exact"/>
        <w:jc w:val="center"/>
        <w:rPr>
          <w:rFonts w:ascii="Times New Roman" w:eastAsia="方正小标宋简体"/>
          <w:bCs/>
          <w:sz w:val="44"/>
          <w:szCs w:val="44"/>
        </w:rPr>
      </w:pPr>
      <w:bookmarkStart w:id="0" w:name="OLE_LINK2"/>
      <w:bookmarkStart w:id="1" w:name="OLE_LINK1"/>
      <w:r>
        <w:rPr>
          <w:rFonts w:ascii="Times New Roman" w:eastAsia="方正小标宋简体" w:hint="eastAsia"/>
          <w:bCs/>
          <w:sz w:val="44"/>
          <w:szCs w:val="44"/>
        </w:rPr>
        <w:t>常州市公共汽车运营服务规范</w:t>
      </w:r>
    </w:p>
    <w:bookmarkEnd w:id="0"/>
    <w:bookmarkEnd w:id="1"/>
    <w:p w:rsidR="00886AB0" w:rsidRDefault="00886AB0" w:rsidP="00886AB0">
      <w:pPr>
        <w:pStyle w:val="a"/>
        <w:numPr>
          <w:ilvl w:val="0"/>
          <w:numId w:val="0"/>
        </w:numPr>
        <w:spacing w:before="240" w:line="700" w:lineRule="exact"/>
        <w:jc w:val="center"/>
        <w:rPr>
          <w:rFonts w:ascii="楷体" w:eastAsia="楷体" w:hAnsi="楷体"/>
          <w:sz w:val="32"/>
          <w:szCs w:val="32"/>
        </w:rPr>
      </w:pPr>
      <w:r w:rsidRPr="0099540A">
        <w:rPr>
          <w:rFonts w:ascii="楷体" w:eastAsia="楷体" w:hAnsi="楷体" w:hint="eastAsia"/>
          <w:sz w:val="32"/>
          <w:szCs w:val="32"/>
        </w:rPr>
        <w:t>（</w:t>
      </w:r>
      <w:r>
        <w:rPr>
          <w:rFonts w:ascii="楷体" w:eastAsia="楷体" w:hAnsi="楷体" w:hint="eastAsia"/>
          <w:sz w:val="32"/>
          <w:szCs w:val="32"/>
        </w:rPr>
        <w:t>修订</w:t>
      </w:r>
      <w:r w:rsidRPr="0099540A">
        <w:rPr>
          <w:rFonts w:ascii="楷体" w:eastAsia="楷体" w:hAnsi="楷体" w:hint="eastAsia"/>
          <w:sz w:val="32"/>
          <w:szCs w:val="32"/>
        </w:rPr>
        <w:t>稿）</w:t>
      </w:r>
    </w:p>
    <w:p w:rsidR="00886AB0" w:rsidRPr="0060131C" w:rsidRDefault="00886AB0" w:rsidP="00886AB0"/>
    <w:p w:rsidR="00886AB0" w:rsidRDefault="00886AB0" w:rsidP="00886AB0">
      <w:pPr>
        <w:pStyle w:val="a"/>
        <w:numPr>
          <w:ilvl w:val="0"/>
          <w:numId w:val="0"/>
        </w:numPr>
        <w:overflowPunct w:val="0"/>
        <w:spacing w:beforeLines="0" w:line="580" w:lineRule="exact"/>
        <w:jc w:val="center"/>
        <w:outlineLvl w:val="9"/>
        <w:rPr>
          <w:rFonts w:ascii="Times New Roman"/>
          <w:sz w:val="32"/>
          <w:szCs w:val="32"/>
        </w:rPr>
      </w:pPr>
      <w:r>
        <w:rPr>
          <w:rFonts w:ascii="Times New Roman" w:hAnsi="黑体" w:hint="eastAsia"/>
          <w:sz w:val="32"/>
          <w:szCs w:val="32"/>
        </w:rPr>
        <w:t>第一章</w:t>
      </w:r>
      <w:r>
        <w:rPr>
          <w:rFonts w:ascii="Times New Roman"/>
          <w:sz w:val="32"/>
          <w:szCs w:val="32"/>
        </w:rPr>
        <w:t xml:space="preserve">  </w:t>
      </w:r>
      <w:r>
        <w:rPr>
          <w:rFonts w:ascii="Times New Roman" w:hAnsi="黑体" w:hint="eastAsia"/>
          <w:sz w:val="32"/>
          <w:szCs w:val="32"/>
        </w:rPr>
        <w:t>总则</w:t>
      </w:r>
      <w:bookmarkStart w:id="2" w:name="_Toc297544096"/>
      <w:bookmarkStart w:id="3" w:name="_Toc297544043"/>
    </w:p>
    <w:p w:rsidR="00886AB0" w:rsidRPr="004C02C0" w:rsidRDefault="00886AB0" w:rsidP="00886AB0">
      <w:pPr>
        <w:overflowPunct w:val="0"/>
        <w:spacing w:line="580" w:lineRule="exact"/>
        <w:ind w:firstLineChars="200" w:firstLine="640"/>
        <w:rPr>
          <w:rFonts w:ascii="仿宋" w:eastAsia="仿宋" w:hAnsi="仿宋"/>
          <w:sz w:val="32"/>
          <w:szCs w:val="32"/>
        </w:rPr>
      </w:pPr>
      <w:r>
        <w:rPr>
          <w:rFonts w:ascii="Times New Roman" w:eastAsia="黑体" w:hAnsi="黑体" w:hint="eastAsia"/>
          <w:kern w:val="0"/>
          <w:sz w:val="32"/>
          <w:szCs w:val="32"/>
        </w:rPr>
        <w:t>第一条</w:t>
      </w:r>
      <w:r>
        <w:rPr>
          <w:rFonts w:ascii="Times New Roman"/>
          <w:sz w:val="32"/>
          <w:szCs w:val="32"/>
        </w:rPr>
        <w:t xml:space="preserve"> </w:t>
      </w:r>
      <w:r w:rsidRPr="004C02C0">
        <w:rPr>
          <w:rFonts w:ascii="仿宋" w:eastAsia="仿宋" w:hAnsi="仿宋" w:hint="eastAsia"/>
          <w:sz w:val="32"/>
          <w:szCs w:val="32"/>
        </w:rPr>
        <w:t>为规范城市公共汽车运营服务行为，提高服务质量，促进行业健康发展，根据《城市公共汽车和电车客运管理规定》、《江苏省道路运输条例》和《常州市公共汽车客运条例》等规定，结合本市实际，制定本规范。</w:t>
      </w:r>
    </w:p>
    <w:p w:rsidR="00886AB0" w:rsidRPr="004C02C0" w:rsidRDefault="00886AB0" w:rsidP="00886AB0">
      <w:pPr>
        <w:pStyle w:val="a"/>
        <w:numPr>
          <w:ilvl w:val="0"/>
          <w:numId w:val="0"/>
        </w:numPr>
        <w:overflowPunct w:val="0"/>
        <w:spacing w:beforeLines="0" w:line="580" w:lineRule="exact"/>
        <w:ind w:firstLineChars="200" w:firstLine="640"/>
        <w:outlineLvl w:val="9"/>
        <w:rPr>
          <w:rFonts w:ascii="仿宋" w:eastAsia="仿宋" w:hAnsi="仿宋"/>
          <w:sz w:val="32"/>
          <w:szCs w:val="32"/>
        </w:rPr>
      </w:pPr>
      <w:r>
        <w:rPr>
          <w:rFonts w:ascii="Times New Roman" w:hAnsi="黑体" w:hint="eastAsia"/>
          <w:sz w:val="32"/>
          <w:szCs w:val="32"/>
        </w:rPr>
        <w:t>第二条</w:t>
      </w:r>
      <w:r>
        <w:rPr>
          <w:rFonts w:ascii="Times New Roman"/>
          <w:sz w:val="32"/>
          <w:szCs w:val="32"/>
        </w:rPr>
        <w:t xml:space="preserve"> </w:t>
      </w:r>
      <w:r w:rsidRPr="004C02C0">
        <w:rPr>
          <w:rFonts w:ascii="仿宋" w:eastAsia="仿宋" w:hAnsi="仿宋" w:hint="eastAsia"/>
          <w:sz w:val="32"/>
          <w:szCs w:val="32"/>
        </w:rPr>
        <w:t>本规范适用于本市行政区域内公共汽车行业的服务管理，是公交企业及其从业人员从事运营服务的行业规范。</w:t>
      </w:r>
    </w:p>
    <w:p w:rsidR="00886AB0" w:rsidRPr="004C02C0" w:rsidRDefault="00886AB0" w:rsidP="00886AB0">
      <w:pPr>
        <w:overflowPunct w:val="0"/>
        <w:spacing w:line="580" w:lineRule="exact"/>
        <w:ind w:firstLineChars="200" w:firstLine="640"/>
        <w:rPr>
          <w:rFonts w:ascii="仿宋" w:eastAsia="仿宋" w:hAnsi="仿宋"/>
          <w:kern w:val="0"/>
          <w:sz w:val="32"/>
          <w:szCs w:val="32"/>
        </w:rPr>
      </w:pPr>
      <w:r>
        <w:rPr>
          <w:rFonts w:ascii="Times New Roman" w:eastAsia="黑体" w:hAnsi="黑体" w:hint="eastAsia"/>
          <w:kern w:val="0"/>
          <w:sz w:val="32"/>
          <w:szCs w:val="32"/>
        </w:rPr>
        <w:t>第三条</w:t>
      </w:r>
      <w:r>
        <w:rPr>
          <w:rFonts w:ascii="Times New Roman" w:eastAsia="黑体" w:hAnsi="黑体"/>
          <w:kern w:val="0"/>
          <w:sz w:val="32"/>
          <w:szCs w:val="32"/>
        </w:rPr>
        <w:t xml:space="preserve"> </w:t>
      </w:r>
      <w:r w:rsidRPr="004C02C0">
        <w:rPr>
          <w:rFonts w:ascii="仿宋" w:eastAsia="仿宋" w:hAnsi="仿宋" w:hint="eastAsia"/>
          <w:kern w:val="0"/>
          <w:sz w:val="32"/>
          <w:szCs w:val="32"/>
        </w:rPr>
        <w:t>交通运输主管部门负责本规范的组织实施，其所属的交通运输综合行政执法机构负责具体的监督检查、行政处罚等工作。</w:t>
      </w:r>
    </w:p>
    <w:p w:rsidR="00886AB0" w:rsidRDefault="00886AB0" w:rsidP="00886AB0">
      <w:pPr>
        <w:pStyle w:val="a"/>
        <w:numPr>
          <w:ilvl w:val="0"/>
          <w:numId w:val="0"/>
        </w:numPr>
        <w:overflowPunct w:val="0"/>
        <w:spacing w:beforeLines="0" w:line="580" w:lineRule="exact"/>
        <w:jc w:val="center"/>
        <w:outlineLvl w:val="9"/>
        <w:rPr>
          <w:rFonts w:ascii="Times New Roman"/>
          <w:sz w:val="32"/>
          <w:szCs w:val="32"/>
        </w:rPr>
      </w:pPr>
      <w:r>
        <w:rPr>
          <w:rFonts w:ascii="Times New Roman" w:hAnsi="黑体" w:hint="eastAsia"/>
          <w:sz w:val="32"/>
          <w:szCs w:val="32"/>
        </w:rPr>
        <w:t>第二章</w:t>
      </w:r>
      <w:r>
        <w:rPr>
          <w:rFonts w:ascii="Times New Roman"/>
          <w:sz w:val="32"/>
          <w:szCs w:val="32"/>
        </w:rPr>
        <w:t xml:space="preserve">  </w:t>
      </w:r>
      <w:r>
        <w:rPr>
          <w:rFonts w:ascii="Times New Roman" w:hAnsi="黑体" w:hint="eastAsia"/>
          <w:sz w:val="32"/>
          <w:szCs w:val="32"/>
        </w:rPr>
        <w:t>经营企业</w:t>
      </w:r>
    </w:p>
    <w:bookmarkEnd w:id="2"/>
    <w:bookmarkEnd w:id="3"/>
    <w:p w:rsidR="00886AB0" w:rsidRPr="004C02C0" w:rsidRDefault="00886AB0" w:rsidP="00886AB0">
      <w:pPr>
        <w:overflowPunct w:val="0"/>
        <w:spacing w:line="580" w:lineRule="exact"/>
        <w:ind w:firstLineChars="200" w:firstLine="640"/>
        <w:rPr>
          <w:rFonts w:ascii="仿宋" w:eastAsia="仿宋" w:hAnsi="仿宋"/>
          <w:kern w:val="0"/>
          <w:sz w:val="32"/>
          <w:szCs w:val="32"/>
        </w:rPr>
      </w:pPr>
      <w:r>
        <w:rPr>
          <w:rFonts w:ascii="黑体" w:eastAsia="黑体" w:hAnsi="黑体" w:hint="eastAsia"/>
          <w:kern w:val="0"/>
          <w:sz w:val="32"/>
          <w:szCs w:val="32"/>
        </w:rPr>
        <w:t>第四条</w:t>
      </w:r>
      <w:r>
        <w:rPr>
          <w:rFonts w:ascii="Times New Roman" w:eastAsia="仿宋_GB2312" w:hAnsi="Times New Roman"/>
          <w:kern w:val="0"/>
          <w:sz w:val="32"/>
          <w:szCs w:val="32"/>
        </w:rPr>
        <w:t xml:space="preserve"> </w:t>
      </w:r>
      <w:r w:rsidRPr="004C02C0">
        <w:rPr>
          <w:rFonts w:ascii="仿宋" w:eastAsia="仿宋" w:hAnsi="仿宋" w:hint="eastAsia"/>
          <w:kern w:val="0"/>
          <w:sz w:val="32"/>
          <w:szCs w:val="32"/>
        </w:rPr>
        <w:t>公共汽车经营企业应当依法经营，诚实守信，公平竞争，为乘客提供安全、便捷、文明、高效的公共汽车运营服务，</w:t>
      </w:r>
      <w:r w:rsidRPr="004C02C0">
        <w:rPr>
          <w:rFonts w:ascii="仿宋" w:eastAsia="仿宋" w:hAnsi="仿宋"/>
          <w:kern w:val="0"/>
          <w:sz w:val="32"/>
          <w:szCs w:val="32"/>
        </w:rPr>
        <w:t xml:space="preserve"> </w:t>
      </w:r>
      <w:r w:rsidRPr="004C02C0">
        <w:rPr>
          <w:rFonts w:ascii="仿宋" w:eastAsia="仿宋" w:hAnsi="仿宋" w:hint="eastAsia"/>
          <w:kern w:val="0"/>
          <w:sz w:val="32"/>
          <w:szCs w:val="32"/>
        </w:rPr>
        <w:t>并持续改进提升服务质量。</w:t>
      </w:r>
    </w:p>
    <w:p w:rsidR="00886AB0" w:rsidRPr="004C02C0" w:rsidRDefault="00886AB0" w:rsidP="00886AB0">
      <w:pPr>
        <w:overflowPunct w:val="0"/>
        <w:spacing w:line="580" w:lineRule="exact"/>
        <w:ind w:firstLineChars="200" w:firstLine="640"/>
        <w:rPr>
          <w:rFonts w:ascii="仿宋" w:eastAsia="仿宋" w:hAnsi="仿宋"/>
          <w:kern w:val="0"/>
          <w:sz w:val="32"/>
          <w:szCs w:val="32"/>
        </w:rPr>
      </w:pPr>
      <w:r>
        <w:rPr>
          <w:rFonts w:ascii="黑体" w:eastAsia="黑体" w:hAnsi="黑体" w:hint="eastAsia"/>
          <w:kern w:val="0"/>
          <w:sz w:val="32"/>
          <w:szCs w:val="32"/>
        </w:rPr>
        <w:t xml:space="preserve">第五条 </w:t>
      </w:r>
      <w:r w:rsidRPr="004C02C0">
        <w:rPr>
          <w:rFonts w:ascii="仿宋" w:eastAsia="仿宋" w:hAnsi="仿宋" w:hint="eastAsia"/>
          <w:kern w:val="0"/>
          <w:sz w:val="32"/>
          <w:szCs w:val="32"/>
        </w:rPr>
        <w:t>公共汽车经营企业应当配备合理规模的车辆、人员、设施，有规定的办公场所及与经营线路规模相适应的停车场地；有完善的公交线路运营智能调度系统和公交出行查询服务系统。</w:t>
      </w:r>
      <w:r w:rsidRPr="004C02C0">
        <w:rPr>
          <w:rFonts w:ascii="仿宋" w:eastAsia="仿宋" w:hAnsi="仿宋"/>
          <w:kern w:val="0"/>
          <w:sz w:val="32"/>
          <w:szCs w:val="32"/>
        </w:rPr>
        <w:t xml:space="preserve"> </w:t>
      </w:r>
    </w:p>
    <w:p w:rsidR="00886AB0" w:rsidRPr="004C02C0" w:rsidRDefault="00886AB0" w:rsidP="00886AB0">
      <w:pPr>
        <w:overflowPunct w:val="0"/>
        <w:spacing w:line="580" w:lineRule="exact"/>
        <w:ind w:firstLineChars="200" w:firstLine="640"/>
        <w:rPr>
          <w:rFonts w:ascii="仿宋" w:eastAsia="仿宋" w:hAnsi="仿宋"/>
          <w:kern w:val="0"/>
          <w:sz w:val="32"/>
          <w:szCs w:val="32"/>
        </w:rPr>
      </w:pPr>
      <w:r>
        <w:rPr>
          <w:rFonts w:ascii="黑体" w:eastAsia="黑体" w:hAnsi="黑体" w:hint="eastAsia"/>
          <w:kern w:val="0"/>
          <w:sz w:val="32"/>
          <w:szCs w:val="32"/>
        </w:rPr>
        <w:lastRenderedPageBreak/>
        <w:t>第六条</w:t>
      </w:r>
      <w:r>
        <w:rPr>
          <w:rFonts w:ascii="Times New Roman" w:eastAsia="仿宋_GB2312" w:hAnsi="Times New Roman"/>
          <w:kern w:val="0"/>
          <w:sz w:val="32"/>
          <w:szCs w:val="32"/>
        </w:rPr>
        <w:t xml:space="preserve"> </w:t>
      </w:r>
      <w:r w:rsidRPr="004C02C0">
        <w:rPr>
          <w:rFonts w:ascii="仿宋" w:eastAsia="仿宋" w:hAnsi="仿宋" w:hint="eastAsia"/>
          <w:kern w:val="0"/>
          <w:sz w:val="32"/>
          <w:szCs w:val="32"/>
        </w:rPr>
        <w:t>公共汽车经营企业应当建立完善的管理制度，并确保持续有效实施。管理制度包括安全管理、运营管理、场站管理、车辆管理、从业人员管理、服务投诉处理、应急预案等制度。</w:t>
      </w:r>
      <w:r w:rsidRPr="004C02C0">
        <w:rPr>
          <w:rFonts w:ascii="仿宋" w:eastAsia="仿宋" w:hAnsi="仿宋"/>
          <w:kern w:val="0"/>
          <w:sz w:val="32"/>
          <w:szCs w:val="32"/>
        </w:rPr>
        <w:t xml:space="preserve"> </w:t>
      </w:r>
    </w:p>
    <w:p w:rsidR="00886AB0" w:rsidRDefault="00886AB0" w:rsidP="00886AB0">
      <w:pPr>
        <w:overflowPunct w:val="0"/>
        <w:spacing w:line="580" w:lineRule="exact"/>
        <w:ind w:firstLineChars="200" w:firstLine="640"/>
        <w:rPr>
          <w:rFonts w:ascii="Times New Roman" w:eastAsia="仿宋_GB2312" w:hAnsi="Times New Roman"/>
          <w:kern w:val="0"/>
          <w:sz w:val="32"/>
          <w:szCs w:val="32"/>
        </w:rPr>
      </w:pPr>
      <w:r>
        <w:rPr>
          <w:rFonts w:ascii="黑体" w:eastAsia="黑体" w:hAnsi="黑体" w:hint="eastAsia"/>
          <w:kern w:val="0"/>
          <w:sz w:val="32"/>
          <w:szCs w:val="32"/>
        </w:rPr>
        <w:t xml:space="preserve">第七条 </w:t>
      </w:r>
      <w:r>
        <w:rPr>
          <w:rFonts w:ascii="Times New Roman" w:eastAsia="仿宋_GB2312" w:hAnsi="Times New Roman" w:hint="eastAsia"/>
          <w:kern w:val="0"/>
          <w:sz w:val="32"/>
          <w:szCs w:val="32"/>
        </w:rPr>
        <w:t>公共汽车经营企业应当根据专项规划和客流需求</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编制线路调整方案，经交通运输主管部门批准后方可实施。公共汽车经营企业不得擅自变更、暂停或者终止线路运营。</w:t>
      </w:r>
    </w:p>
    <w:p w:rsidR="00886AB0" w:rsidRDefault="00886AB0" w:rsidP="00886AB0">
      <w:pPr>
        <w:overflowPunct w:val="0"/>
        <w:spacing w:line="580" w:lineRule="exact"/>
        <w:ind w:firstLineChars="200" w:firstLine="640"/>
        <w:rPr>
          <w:rFonts w:ascii="Times New Roman" w:eastAsia="仿宋_GB2312" w:hAnsi="Times New Roman"/>
          <w:kern w:val="0"/>
          <w:sz w:val="32"/>
          <w:szCs w:val="32"/>
        </w:rPr>
      </w:pPr>
      <w:r>
        <w:rPr>
          <w:rFonts w:ascii="黑体" w:eastAsia="黑体" w:hAnsi="黑体" w:hint="eastAsia"/>
          <w:kern w:val="0"/>
          <w:sz w:val="32"/>
          <w:szCs w:val="32"/>
        </w:rPr>
        <w:t xml:space="preserve"> 第八条</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公共汽车经营企业应当按照相关规定开展突发事件应急预案的演练。在遇到突发自然灾害、事故灾难、公共卫生事件和社会安全事件时，公共汽车经营企业应当服从所在地人民政府及行政主管部门的指挥调度，并积极配合做好应急处置工作。</w:t>
      </w:r>
      <w:r>
        <w:rPr>
          <w:rFonts w:ascii="Times New Roman" w:eastAsia="仿宋_GB2312" w:hAnsi="Times New Roman"/>
          <w:kern w:val="0"/>
          <w:sz w:val="32"/>
          <w:szCs w:val="32"/>
        </w:rPr>
        <w:t xml:space="preserve"> </w:t>
      </w:r>
    </w:p>
    <w:p w:rsidR="00886AB0" w:rsidRPr="00D06AAB" w:rsidRDefault="00886AB0" w:rsidP="00886AB0">
      <w:pPr>
        <w:overflowPunct w:val="0"/>
        <w:spacing w:line="580" w:lineRule="exact"/>
        <w:ind w:firstLineChars="200" w:firstLine="643"/>
        <w:rPr>
          <w:rFonts w:ascii="仿宋" w:eastAsia="仿宋" w:hAnsi="仿宋"/>
          <w:b/>
          <w:kern w:val="0"/>
          <w:sz w:val="32"/>
          <w:szCs w:val="32"/>
          <w:u w:val="single"/>
        </w:rPr>
      </w:pPr>
      <w:bookmarkStart w:id="4" w:name="OLE_LINK9"/>
      <w:bookmarkStart w:id="5" w:name="OLE_LINK10"/>
      <w:r w:rsidRPr="00375521">
        <w:rPr>
          <w:rFonts w:ascii="黑体" w:eastAsia="黑体" w:hAnsi="黑体" w:hint="eastAsia"/>
          <w:b/>
          <w:kern w:val="0"/>
          <w:sz w:val="32"/>
          <w:szCs w:val="32"/>
          <w:u w:val="single"/>
        </w:rPr>
        <w:t xml:space="preserve">第九条 </w:t>
      </w:r>
      <w:bookmarkEnd w:id="4"/>
      <w:bookmarkEnd w:id="5"/>
      <w:r w:rsidRPr="00D06AAB">
        <w:rPr>
          <w:rFonts w:ascii="仿宋" w:eastAsia="仿宋" w:hAnsi="仿宋" w:hint="eastAsia"/>
          <w:b/>
          <w:kern w:val="0"/>
          <w:sz w:val="32"/>
          <w:szCs w:val="32"/>
          <w:u w:val="single"/>
        </w:rPr>
        <w:t>公共汽车经营企业应当积极推广应用新技术、新能源、新装备，加强公共汽车智能化建设，推进大数据、移动互联网等现代信息技术在公共汽车客运经营、服务和管理方面的应用。</w:t>
      </w:r>
    </w:p>
    <w:p w:rsidR="00886AB0" w:rsidRPr="004C02C0" w:rsidRDefault="00886AB0" w:rsidP="00886AB0">
      <w:pPr>
        <w:overflowPunct w:val="0"/>
        <w:spacing w:line="580" w:lineRule="exact"/>
        <w:ind w:firstLineChars="200" w:firstLine="643"/>
        <w:rPr>
          <w:rFonts w:ascii="仿宋" w:eastAsia="仿宋" w:hAnsi="仿宋"/>
          <w:kern w:val="0"/>
          <w:sz w:val="32"/>
          <w:szCs w:val="32"/>
          <w:u w:val="single"/>
        </w:rPr>
      </w:pPr>
      <w:r w:rsidRPr="00375521">
        <w:rPr>
          <w:rFonts w:ascii="黑体" w:eastAsia="黑体" w:hAnsi="黑体" w:hint="eastAsia"/>
          <w:b/>
          <w:kern w:val="0"/>
          <w:sz w:val="32"/>
          <w:szCs w:val="32"/>
          <w:u w:val="single"/>
        </w:rPr>
        <w:t>修订</w:t>
      </w:r>
      <w:r>
        <w:rPr>
          <w:rFonts w:ascii="黑体" w:eastAsia="黑体" w:hAnsi="黑体" w:hint="eastAsia"/>
          <w:b/>
          <w:kern w:val="0"/>
          <w:sz w:val="32"/>
          <w:szCs w:val="32"/>
          <w:u w:val="single"/>
        </w:rPr>
        <w:t>为</w:t>
      </w:r>
      <w:r w:rsidRPr="00375521">
        <w:rPr>
          <w:rFonts w:ascii="黑体" w:eastAsia="黑体" w:hAnsi="黑体" w:hint="eastAsia"/>
          <w:b/>
          <w:kern w:val="0"/>
          <w:sz w:val="32"/>
          <w:szCs w:val="32"/>
          <w:u w:val="single"/>
        </w:rPr>
        <w:t>：</w:t>
      </w:r>
      <w:r w:rsidRPr="00C4267B">
        <w:rPr>
          <w:rFonts w:ascii="黑体" w:eastAsia="黑体" w:hAnsi="黑体" w:hint="eastAsia"/>
          <w:kern w:val="0"/>
          <w:sz w:val="32"/>
          <w:szCs w:val="32"/>
          <w:u w:val="single"/>
        </w:rPr>
        <w:t>第九条</w:t>
      </w:r>
      <w:r>
        <w:rPr>
          <w:rFonts w:ascii="黑体" w:eastAsia="黑体" w:hAnsi="黑体" w:hint="eastAsia"/>
          <w:kern w:val="0"/>
          <w:sz w:val="32"/>
          <w:szCs w:val="32"/>
          <w:u w:val="single"/>
        </w:rPr>
        <w:t xml:space="preserve"> </w:t>
      </w:r>
      <w:r w:rsidRPr="004C02C0">
        <w:rPr>
          <w:rFonts w:ascii="仿宋" w:eastAsia="仿宋" w:hAnsi="仿宋" w:hint="eastAsia"/>
          <w:kern w:val="0"/>
          <w:sz w:val="32"/>
          <w:szCs w:val="32"/>
          <w:u w:val="single"/>
        </w:rPr>
        <w:t>公共汽车经营企业应当积极推广应用新技术、新能源、新装备，加强公共汽车智能化建设，推进大数据、移动互联网等现代信息技术在公共汽车客运经营、服务和管理方面的应用。</w:t>
      </w:r>
    </w:p>
    <w:p w:rsidR="00886AB0" w:rsidRPr="004C02C0" w:rsidRDefault="00886AB0" w:rsidP="00886AB0">
      <w:pPr>
        <w:overflowPunct w:val="0"/>
        <w:spacing w:line="580" w:lineRule="exact"/>
        <w:ind w:firstLineChars="200" w:firstLine="640"/>
        <w:rPr>
          <w:rFonts w:ascii="仿宋" w:eastAsia="仿宋" w:hAnsi="仿宋"/>
          <w:kern w:val="0"/>
          <w:sz w:val="32"/>
          <w:szCs w:val="32"/>
          <w:u w:val="single"/>
        </w:rPr>
      </w:pPr>
      <w:r w:rsidRPr="004C02C0">
        <w:rPr>
          <w:rFonts w:ascii="仿宋" w:eastAsia="仿宋" w:hAnsi="仿宋" w:hint="eastAsia"/>
          <w:kern w:val="0"/>
          <w:sz w:val="32"/>
          <w:szCs w:val="32"/>
          <w:u w:val="single"/>
        </w:rPr>
        <w:t>推进公共汽车客运服务设施和车辆的适老化、适儿化、无障碍化等建设和改造。</w:t>
      </w:r>
    </w:p>
    <w:p w:rsidR="00886AB0" w:rsidRPr="001949E1" w:rsidRDefault="00886AB0" w:rsidP="00886AB0">
      <w:pPr>
        <w:overflowPunct w:val="0"/>
        <w:spacing w:line="580" w:lineRule="exact"/>
        <w:ind w:firstLineChars="200" w:firstLine="640"/>
        <w:rPr>
          <w:rFonts w:ascii="黑体" w:eastAsia="黑体" w:hAnsi="黑体"/>
          <w:kern w:val="0"/>
          <w:sz w:val="32"/>
          <w:szCs w:val="32"/>
        </w:rPr>
      </w:pPr>
      <w:r>
        <w:rPr>
          <w:rFonts w:ascii="黑体" w:eastAsia="黑体" w:hAnsi="黑体" w:hint="eastAsia"/>
          <w:sz w:val="32"/>
          <w:szCs w:val="32"/>
        </w:rPr>
        <w:lastRenderedPageBreak/>
        <w:t xml:space="preserve">                </w:t>
      </w:r>
      <w:r w:rsidRPr="001949E1">
        <w:rPr>
          <w:rFonts w:ascii="黑体" w:eastAsia="黑体" w:hAnsi="黑体" w:hint="eastAsia"/>
          <w:sz w:val="32"/>
          <w:szCs w:val="32"/>
        </w:rPr>
        <w:t>第三章</w:t>
      </w:r>
      <w:r w:rsidRPr="001949E1">
        <w:rPr>
          <w:rFonts w:ascii="黑体" w:eastAsia="黑体" w:hAnsi="黑体"/>
          <w:sz w:val="32"/>
          <w:szCs w:val="32"/>
        </w:rPr>
        <w:t xml:space="preserve">  </w:t>
      </w:r>
      <w:r w:rsidRPr="001949E1">
        <w:rPr>
          <w:rFonts w:ascii="黑体" w:eastAsia="黑体" w:hAnsi="黑体" w:hint="eastAsia"/>
          <w:sz w:val="32"/>
          <w:szCs w:val="32"/>
        </w:rPr>
        <w:t>线路运营</w:t>
      </w:r>
    </w:p>
    <w:p w:rsidR="00886AB0" w:rsidRPr="004C02C0" w:rsidRDefault="00886AB0" w:rsidP="00886AB0">
      <w:pPr>
        <w:pStyle w:val="a"/>
        <w:numPr>
          <w:ilvl w:val="0"/>
          <w:numId w:val="0"/>
        </w:numPr>
        <w:overflowPunct w:val="0"/>
        <w:spacing w:beforeLines="0" w:line="580" w:lineRule="exact"/>
        <w:ind w:firstLineChars="200" w:firstLine="640"/>
        <w:outlineLvl w:val="9"/>
        <w:rPr>
          <w:rFonts w:ascii="仿宋" w:eastAsia="仿宋" w:hAnsi="仿宋"/>
          <w:sz w:val="32"/>
          <w:szCs w:val="32"/>
        </w:rPr>
      </w:pPr>
      <w:r>
        <w:rPr>
          <w:rFonts w:ascii="Times New Roman" w:hAnsi="黑体" w:hint="eastAsia"/>
          <w:sz w:val="32"/>
          <w:szCs w:val="32"/>
        </w:rPr>
        <w:t>第十条</w:t>
      </w:r>
      <w:r>
        <w:rPr>
          <w:rFonts w:ascii="Times New Roman"/>
          <w:sz w:val="32"/>
          <w:szCs w:val="32"/>
        </w:rPr>
        <w:t xml:space="preserve"> </w:t>
      </w:r>
      <w:r w:rsidRPr="004C02C0">
        <w:rPr>
          <w:rFonts w:ascii="仿宋" w:eastAsia="仿宋" w:hAnsi="仿宋" w:hint="eastAsia"/>
          <w:sz w:val="32"/>
          <w:szCs w:val="32"/>
        </w:rPr>
        <w:t>新辟、优化调整公交线路，应当符合公共汽车客运专项规划，遵循统筹衔接、普遍服务、方便群众的原则。</w:t>
      </w:r>
    </w:p>
    <w:p w:rsidR="00886AB0" w:rsidRPr="004C02C0" w:rsidRDefault="00886AB0" w:rsidP="00886AB0">
      <w:pPr>
        <w:pStyle w:val="a"/>
        <w:numPr>
          <w:ilvl w:val="0"/>
          <w:numId w:val="0"/>
        </w:numPr>
        <w:overflowPunct w:val="0"/>
        <w:spacing w:beforeLines="0" w:line="580" w:lineRule="exact"/>
        <w:ind w:firstLineChars="200" w:firstLine="640"/>
        <w:outlineLvl w:val="9"/>
        <w:rPr>
          <w:rFonts w:ascii="Times New Roman" w:eastAsia="仿宋"/>
          <w:strike/>
          <w:sz w:val="32"/>
          <w:szCs w:val="32"/>
        </w:rPr>
      </w:pPr>
      <w:r>
        <w:rPr>
          <w:rFonts w:ascii="Times New Roman" w:hAnsi="黑体" w:hint="eastAsia"/>
          <w:sz w:val="32"/>
          <w:szCs w:val="32"/>
        </w:rPr>
        <w:t>第十一条</w:t>
      </w:r>
      <w:r>
        <w:rPr>
          <w:rFonts w:ascii="Times New Roman" w:hAnsi="黑体"/>
          <w:sz w:val="32"/>
          <w:szCs w:val="32"/>
        </w:rPr>
        <w:t xml:space="preserve"> </w:t>
      </w:r>
      <w:r w:rsidRPr="004C02C0">
        <w:rPr>
          <w:rFonts w:ascii="Times New Roman" w:eastAsia="仿宋" w:hAnsi="仿宋"/>
          <w:sz w:val="32"/>
          <w:szCs w:val="32"/>
        </w:rPr>
        <w:t>城市建成区公交线路的长度原则上应当控制在</w:t>
      </w:r>
      <w:r w:rsidRPr="004C02C0">
        <w:rPr>
          <w:rFonts w:ascii="Times New Roman" w:eastAsia="仿宋"/>
          <w:sz w:val="32"/>
          <w:szCs w:val="32"/>
        </w:rPr>
        <w:t>15</w:t>
      </w:r>
      <w:r w:rsidRPr="004C02C0">
        <w:rPr>
          <w:rFonts w:ascii="Times New Roman" w:eastAsia="仿宋" w:hAnsi="仿宋"/>
          <w:sz w:val="32"/>
          <w:szCs w:val="32"/>
        </w:rPr>
        <w:t>公里以内，郊区线路长度原则上应当控制在</w:t>
      </w:r>
      <w:r w:rsidRPr="004C02C0">
        <w:rPr>
          <w:rFonts w:ascii="Times New Roman" w:eastAsia="仿宋"/>
          <w:sz w:val="32"/>
          <w:szCs w:val="32"/>
        </w:rPr>
        <w:t>20</w:t>
      </w:r>
      <w:r w:rsidRPr="004C02C0">
        <w:rPr>
          <w:rFonts w:ascii="Times New Roman" w:eastAsia="仿宋" w:hAnsi="仿宋"/>
          <w:sz w:val="32"/>
          <w:szCs w:val="32"/>
        </w:rPr>
        <w:t>公里以内。确需开行超过</w:t>
      </w:r>
      <w:r w:rsidRPr="004C02C0">
        <w:rPr>
          <w:rFonts w:ascii="Times New Roman" w:eastAsia="仿宋"/>
          <w:sz w:val="32"/>
          <w:szCs w:val="32"/>
        </w:rPr>
        <w:t>20</w:t>
      </w:r>
      <w:r w:rsidRPr="004C02C0">
        <w:rPr>
          <w:rFonts w:ascii="Times New Roman" w:eastAsia="仿宋" w:hAnsi="仿宋"/>
          <w:sz w:val="32"/>
          <w:szCs w:val="32"/>
        </w:rPr>
        <w:t>公里的线路的，原则上应当开通大站快车或者采取其他更为灵活的方式运营。</w:t>
      </w:r>
    </w:p>
    <w:p w:rsidR="00886AB0" w:rsidRDefault="00886AB0" w:rsidP="00886AB0">
      <w:pPr>
        <w:pStyle w:val="a"/>
        <w:numPr>
          <w:ilvl w:val="0"/>
          <w:numId w:val="0"/>
        </w:numPr>
        <w:overflowPunct w:val="0"/>
        <w:spacing w:beforeLines="0" w:line="580" w:lineRule="exact"/>
        <w:ind w:firstLineChars="200" w:firstLine="640"/>
        <w:outlineLvl w:val="9"/>
        <w:rPr>
          <w:rFonts w:ascii="Times New Roman" w:eastAsia="仿宋_GB2312"/>
          <w:sz w:val="32"/>
          <w:szCs w:val="32"/>
        </w:rPr>
      </w:pPr>
      <w:r>
        <w:rPr>
          <w:rFonts w:ascii="Times New Roman" w:hAnsi="黑体" w:hint="eastAsia"/>
          <w:sz w:val="32"/>
          <w:szCs w:val="32"/>
        </w:rPr>
        <w:t>第十二条</w:t>
      </w:r>
      <w:r>
        <w:rPr>
          <w:rFonts w:ascii="Times New Roman" w:hAnsi="黑体"/>
          <w:sz w:val="32"/>
          <w:szCs w:val="32"/>
        </w:rPr>
        <w:t xml:space="preserve"> </w:t>
      </w:r>
      <w:r>
        <w:rPr>
          <w:rFonts w:ascii="Times New Roman" w:eastAsia="仿宋_GB2312" w:hint="eastAsia"/>
          <w:sz w:val="32"/>
          <w:szCs w:val="32"/>
        </w:rPr>
        <w:t>公共汽车线路应当按照区域、线路运营特点等规则进行编号，编号遵循规范、有序、便于识别的原则。已撤销的线路编号，一年内不宜用于其他线路</w:t>
      </w:r>
    </w:p>
    <w:p w:rsidR="00886AB0" w:rsidRDefault="00886AB0" w:rsidP="00886AB0">
      <w:pPr>
        <w:pStyle w:val="a"/>
        <w:numPr>
          <w:ilvl w:val="0"/>
          <w:numId w:val="0"/>
        </w:numPr>
        <w:overflowPunct w:val="0"/>
        <w:spacing w:beforeLines="0" w:line="580" w:lineRule="exact"/>
        <w:ind w:firstLineChars="200" w:firstLine="420"/>
        <w:outlineLvl w:val="9"/>
        <w:rPr>
          <w:rFonts w:ascii="Times New Roman" w:eastAsia="仿宋_GB2312"/>
          <w:sz w:val="32"/>
          <w:szCs w:val="32"/>
        </w:rPr>
      </w:pPr>
      <w:r>
        <w:rPr>
          <w:rFonts w:hint="eastAsia"/>
        </w:rPr>
        <w:t xml:space="preserve">  </w:t>
      </w:r>
      <w:r>
        <w:rPr>
          <w:rFonts w:ascii="Times New Roman" w:hAnsi="黑体" w:hint="eastAsia"/>
          <w:sz w:val="32"/>
          <w:szCs w:val="32"/>
        </w:rPr>
        <w:t>第十三条</w:t>
      </w:r>
      <w:r>
        <w:rPr>
          <w:rFonts w:ascii="Times New Roman" w:hAnsi="黑体"/>
          <w:sz w:val="32"/>
          <w:szCs w:val="32"/>
        </w:rPr>
        <w:t xml:space="preserve">  </w:t>
      </w:r>
      <w:r>
        <w:rPr>
          <w:rFonts w:ascii="Times New Roman" w:eastAsia="仿宋_GB2312" w:hint="eastAsia"/>
          <w:sz w:val="32"/>
          <w:szCs w:val="32"/>
        </w:rPr>
        <w:t>根据出行新辟、延伸、调整公交线路的，由需求地有关部门提供符合要求的公交站点设施，相关线路方案待交通运输行政主管部门批准后予以实施。</w:t>
      </w:r>
    </w:p>
    <w:p w:rsidR="00886AB0" w:rsidRDefault="00886AB0" w:rsidP="00886AB0">
      <w:pPr>
        <w:pStyle w:val="a"/>
        <w:numPr>
          <w:ilvl w:val="0"/>
          <w:numId w:val="0"/>
        </w:numPr>
        <w:overflowPunct w:val="0"/>
        <w:spacing w:beforeLines="0" w:line="580" w:lineRule="exact"/>
        <w:ind w:firstLineChars="200" w:firstLine="420"/>
        <w:outlineLvl w:val="9"/>
        <w:rPr>
          <w:rFonts w:ascii="Times New Roman" w:eastAsia="仿宋_GB2312"/>
          <w:sz w:val="32"/>
          <w:szCs w:val="32"/>
        </w:rPr>
      </w:pPr>
      <w:r>
        <w:rPr>
          <w:rFonts w:hint="eastAsia"/>
        </w:rPr>
        <w:t xml:space="preserve">  </w:t>
      </w:r>
      <w:r>
        <w:rPr>
          <w:rFonts w:ascii="Times New Roman" w:hAnsi="黑体" w:hint="eastAsia"/>
          <w:sz w:val="32"/>
          <w:szCs w:val="32"/>
        </w:rPr>
        <w:t>第十四条</w:t>
      </w:r>
      <w:r>
        <w:rPr>
          <w:rFonts w:ascii="Times New Roman" w:hAnsi="黑体"/>
          <w:sz w:val="32"/>
          <w:szCs w:val="32"/>
        </w:rPr>
        <w:t xml:space="preserve"> </w:t>
      </w:r>
      <w:r>
        <w:rPr>
          <w:rFonts w:ascii="Times New Roman" w:eastAsia="仿宋_GB2312"/>
          <w:sz w:val="32"/>
          <w:szCs w:val="32"/>
        </w:rPr>
        <w:t xml:space="preserve"> </w:t>
      </w:r>
      <w:r>
        <w:rPr>
          <w:rFonts w:ascii="Times New Roman" w:eastAsia="仿宋_GB2312" w:hint="eastAsia"/>
          <w:sz w:val="32"/>
          <w:szCs w:val="32"/>
        </w:rPr>
        <w:t>线路运营时间应当根据线路客流需求、市民出行习惯等因素确定，。</w:t>
      </w:r>
    </w:p>
    <w:p w:rsidR="00886AB0" w:rsidRDefault="00886AB0" w:rsidP="00886AB0">
      <w:pPr>
        <w:pStyle w:val="a"/>
        <w:numPr>
          <w:ilvl w:val="0"/>
          <w:numId w:val="0"/>
        </w:numPr>
        <w:overflowPunct w:val="0"/>
        <w:spacing w:beforeLines="0" w:line="580" w:lineRule="exact"/>
        <w:ind w:firstLineChars="200" w:firstLine="640"/>
        <w:outlineLvl w:val="9"/>
        <w:rPr>
          <w:rFonts w:ascii="Times New Roman" w:eastAsia="仿宋_GB2312"/>
          <w:sz w:val="32"/>
          <w:szCs w:val="32"/>
        </w:rPr>
      </w:pPr>
      <w:r>
        <w:rPr>
          <w:rFonts w:ascii="Times New Roman" w:eastAsia="仿宋_GB2312" w:hint="eastAsia"/>
          <w:sz w:val="32"/>
          <w:szCs w:val="32"/>
        </w:rPr>
        <w:t>客流主干线线路高峰时段计划发车间隔不宜大于</w:t>
      </w:r>
      <w:r>
        <w:rPr>
          <w:rFonts w:ascii="Times New Roman" w:eastAsia="仿宋_GB2312"/>
          <w:sz w:val="32"/>
          <w:szCs w:val="32"/>
        </w:rPr>
        <w:t>8</w:t>
      </w:r>
      <w:r>
        <w:rPr>
          <w:rFonts w:ascii="Times New Roman" w:eastAsia="仿宋_GB2312" w:hint="eastAsia"/>
          <w:sz w:val="32"/>
          <w:szCs w:val="32"/>
        </w:rPr>
        <w:t>分钟，平峰时段计划发车间隔不宜大于</w:t>
      </w:r>
      <w:r>
        <w:rPr>
          <w:rFonts w:ascii="Times New Roman" w:eastAsia="仿宋_GB2312"/>
          <w:sz w:val="32"/>
          <w:szCs w:val="32"/>
        </w:rPr>
        <w:t>20</w:t>
      </w:r>
      <w:r>
        <w:rPr>
          <w:rFonts w:ascii="Times New Roman" w:eastAsia="仿宋_GB2312" w:hint="eastAsia"/>
          <w:sz w:val="32"/>
          <w:szCs w:val="32"/>
        </w:rPr>
        <w:t>分钟；其他线路发车间隔应当根据市民需求、车辆情况等综合确定。</w:t>
      </w:r>
    </w:p>
    <w:p w:rsidR="00886AB0" w:rsidRDefault="00886AB0" w:rsidP="00886AB0">
      <w:pPr>
        <w:pStyle w:val="a"/>
        <w:numPr>
          <w:ilvl w:val="0"/>
          <w:numId w:val="0"/>
        </w:numPr>
        <w:overflowPunct w:val="0"/>
        <w:spacing w:beforeLines="0" w:line="580" w:lineRule="exact"/>
        <w:ind w:firstLineChars="200" w:firstLine="640"/>
        <w:outlineLvl w:val="9"/>
        <w:rPr>
          <w:rFonts w:ascii="Times New Roman" w:eastAsia="仿宋_GB2312"/>
          <w:sz w:val="32"/>
          <w:szCs w:val="32"/>
        </w:rPr>
      </w:pPr>
      <w:r>
        <w:rPr>
          <w:rFonts w:ascii="Times New Roman" w:hAnsi="黑体" w:hint="eastAsia"/>
          <w:sz w:val="32"/>
          <w:szCs w:val="32"/>
        </w:rPr>
        <w:t>第十五条</w:t>
      </w:r>
      <w:r>
        <w:rPr>
          <w:rFonts w:ascii="Times New Roman"/>
          <w:sz w:val="32"/>
          <w:szCs w:val="32"/>
        </w:rPr>
        <w:t xml:space="preserve"> </w:t>
      </w:r>
      <w:r>
        <w:rPr>
          <w:rFonts w:ascii="Times New Roman" w:eastAsia="仿宋_GB2312" w:hint="eastAsia"/>
          <w:sz w:val="32"/>
          <w:szCs w:val="32"/>
        </w:rPr>
        <w:t>公共汽车经营企业应当做到准点发车，首末班车应当按核准时间准点发车，始发站车辆应当提前进入跑道开门候客。</w:t>
      </w:r>
    </w:p>
    <w:p w:rsidR="00886AB0" w:rsidRDefault="00886AB0" w:rsidP="00886AB0">
      <w:pPr>
        <w:pStyle w:val="a"/>
        <w:numPr>
          <w:ilvl w:val="0"/>
          <w:numId w:val="0"/>
        </w:numPr>
        <w:overflowPunct w:val="0"/>
        <w:spacing w:beforeLines="0" w:line="580" w:lineRule="exact"/>
        <w:ind w:firstLineChars="200" w:firstLine="640"/>
        <w:outlineLvl w:val="9"/>
        <w:rPr>
          <w:rFonts w:ascii="Times New Roman" w:eastAsia="仿宋_GB2312"/>
          <w:sz w:val="32"/>
          <w:szCs w:val="32"/>
        </w:rPr>
      </w:pPr>
      <w:r>
        <w:rPr>
          <w:rFonts w:ascii="Times New Roman" w:hAnsi="黑体" w:hint="eastAsia"/>
          <w:sz w:val="32"/>
          <w:szCs w:val="32"/>
        </w:rPr>
        <w:lastRenderedPageBreak/>
        <w:t>第十六条</w:t>
      </w:r>
      <w:r>
        <w:rPr>
          <w:rFonts w:ascii="Times New Roman"/>
          <w:sz w:val="32"/>
          <w:szCs w:val="32"/>
        </w:rPr>
        <w:t xml:space="preserve"> </w:t>
      </w:r>
      <w:r>
        <w:rPr>
          <w:rFonts w:ascii="Times New Roman" w:eastAsia="仿宋_GB2312" w:hint="eastAsia"/>
          <w:sz w:val="32"/>
          <w:szCs w:val="32"/>
        </w:rPr>
        <w:t>与轨道交通、铁路、航空、水路等运输方式相衔接的线路，其运营时间应当参照与之衔接运输方式的运营时间，满足乘客接驳换乘需求。</w:t>
      </w:r>
    </w:p>
    <w:p w:rsidR="00886AB0" w:rsidRDefault="00886AB0" w:rsidP="00886AB0">
      <w:pPr>
        <w:shd w:val="clear" w:color="auto" w:fill="FFFFFF"/>
        <w:overflowPunct w:val="0"/>
        <w:spacing w:line="580" w:lineRule="exact"/>
        <w:ind w:firstLineChars="200" w:firstLine="640"/>
        <w:rPr>
          <w:rFonts w:ascii="Times New Roman" w:eastAsia="仿宋_GB2312" w:hAnsi="Times New Roman"/>
          <w:sz w:val="32"/>
          <w:szCs w:val="32"/>
        </w:rPr>
      </w:pPr>
      <w:r>
        <w:rPr>
          <w:rFonts w:ascii="Times New Roman" w:eastAsia="黑体" w:hAnsi="黑体" w:hint="eastAsia"/>
          <w:sz w:val="32"/>
          <w:szCs w:val="32"/>
        </w:rPr>
        <w:t>第十七条</w:t>
      </w:r>
      <w:r>
        <w:rPr>
          <w:rFonts w:ascii="Times New Roman" w:eastAsia="黑体" w:hAnsi="Times New Roman"/>
          <w:sz w:val="32"/>
          <w:szCs w:val="32"/>
        </w:rPr>
        <w:t xml:space="preserve"> </w:t>
      </w:r>
      <w:r>
        <w:rPr>
          <w:rFonts w:ascii="Times New Roman" w:eastAsia="仿宋_GB2312" w:hAnsi="Times New Roman" w:hint="eastAsia"/>
          <w:kern w:val="0"/>
          <w:sz w:val="32"/>
          <w:szCs w:val="32"/>
        </w:rPr>
        <w:t>因工程建设、大型活动等特殊情况需临时调整公交线路走向、站点、运营时间的，公共汽车经营企业应当及时向交通运输主管部门报告并提前将公共汽车线路临时调整方案向社会公告。</w:t>
      </w:r>
    </w:p>
    <w:p w:rsidR="00886AB0" w:rsidRPr="00E0547E" w:rsidRDefault="00886AB0" w:rsidP="00886AB0">
      <w:pPr>
        <w:pStyle w:val="a"/>
        <w:numPr>
          <w:ilvl w:val="0"/>
          <w:numId w:val="0"/>
        </w:numPr>
        <w:overflowPunct w:val="0"/>
        <w:spacing w:beforeLines="0" w:line="580" w:lineRule="exact"/>
        <w:jc w:val="center"/>
        <w:outlineLvl w:val="9"/>
        <w:rPr>
          <w:rFonts w:ascii="Times New Roman"/>
          <w:sz w:val="32"/>
          <w:szCs w:val="32"/>
        </w:rPr>
      </w:pPr>
      <w:r>
        <w:rPr>
          <w:rFonts w:ascii="Times New Roman" w:hAnsi="黑体" w:hint="eastAsia"/>
          <w:sz w:val="32"/>
          <w:szCs w:val="32"/>
        </w:rPr>
        <w:t>第四章</w:t>
      </w:r>
      <w:r>
        <w:rPr>
          <w:rFonts w:ascii="Times New Roman"/>
          <w:sz w:val="32"/>
          <w:szCs w:val="32"/>
        </w:rPr>
        <w:t xml:space="preserve">  </w:t>
      </w:r>
      <w:r>
        <w:rPr>
          <w:rFonts w:ascii="Times New Roman" w:hAnsi="黑体" w:hint="eastAsia"/>
          <w:sz w:val="32"/>
          <w:szCs w:val="32"/>
        </w:rPr>
        <w:t>运营车辆</w:t>
      </w:r>
    </w:p>
    <w:p w:rsidR="00886AB0" w:rsidRPr="004C02C0" w:rsidRDefault="00886AB0" w:rsidP="00886AB0">
      <w:pPr>
        <w:pStyle w:val="a"/>
        <w:numPr>
          <w:ilvl w:val="0"/>
          <w:numId w:val="0"/>
        </w:numPr>
        <w:overflowPunct w:val="0"/>
        <w:spacing w:beforeLines="0" w:line="580" w:lineRule="exact"/>
        <w:ind w:firstLineChars="200" w:firstLine="640"/>
        <w:outlineLvl w:val="9"/>
        <w:rPr>
          <w:rFonts w:ascii="仿宋" w:eastAsia="仿宋" w:hAnsi="仿宋"/>
          <w:sz w:val="32"/>
          <w:szCs w:val="32"/>
        </w:rPr>
      </w:pPr>
      <w:r>
        <w:rPr>
          <w:rFonts w:ascii="Times New Roman" w:hAnsi="黑体" w:hint="eastAsia"/>
          <w:sz w:val="32"/>
          <w:szCs w:val="32"/>
        </w:rPr>
        <w:t>第十八条</w:t>
      </w:r>
      <w:r>
        <w:rPr>
          <w:rFonts w:ascii="Times New Roman"/>
          <w:sz w:val="32"/>
          <w:szCs w:val="32"/>
        </w:rPr>
        <w:t xml:space="preserve"> </w:t>
      </w:r>
      <w:r>
        <w:rPr>
          <w:rFonts w:ascii="Times New Roman" w:eastAsia="仿宋_GB2312" w:hint="eastAsia"/>
          <w:sz w:val="32"/>
          <w:szCs w:val="32"/>
        </w:rPr>
        <w:t>运</w:t>
      </w:r>
      <w:r w:rsidRPr="004C02C0">
        <w:rPr>
          <w:rFonts w:ascii="仿宋" w:eastAsia="仿宋" w:hAnsi="仿宋" w:hint="eastAsia"/>
          <w:sz w:val="32"/>
          <w:szCs w:val="32"/>
        </w:rPr>
        <w:t>营车辆应当符合《机动车运行安全技术条件》（</w:t>
      </w:r>
      <w:r w:rsidRPr="004C02C0">
        <w:rPr>
          <w:rFonts w:ascii="仿宋" w:eastAsia="仿宋" w:hAnsi="仿宋"/>
          <w:sz w:val="32"/>
          <w:szCs w:val="32"/>
        </w:rPr>
        <w:t>GB 7258</w:t>
      </w:r>
      <w:r w:rsidRPr="004C02C0">
        <w:rPr>
          <w:rFonts w:ascii="仿宋" w:eastAsia="仿宋" w:hAnsi="仿宋" w:hint="eastAsia"/>
          <w:sz w:val="32"/>
          <w:szCs w:val="32"/>
        </w:rPr>
        <w:t>）等有关技术标准和规范要求。</w:t>
      </w:r>
    </w:p>
    <w:p w:rsidR="00886AB0" w:rsidRDefault="00886AB0" w:rsidP="00886AB0">
      <w:pPr>
        <w:pStyle w:val="a"/>
        <w:numPr>
          <w:ilvl w:val="0"/>
          <w:numId w:val="0"/>
        </w:numPr>
        <w:overflowPunct w:val="0"/>
        <w:spacing w:beforeLines="0" w:line="580" w:lineRule="exact"/>
        <w:ind w:firstLineChars="200" w:firstLine="420"/>
        <w:outlineLvl w:val="9"/>
        <w:rPr>
          <w:rFonts w:ascii="Times New Roman" w:eastAsia="仿宋_GB2312"/>
          <w:sz w:val="32"/>
          <w:szCs w:val="32"/>
        </w:rPr>
      </w:pPr>
      <w:r w:rsidRPr="004C02C0">
        <w:rPr>
          <w:rFonts w:ascii="仿宋" w:eastAsia="仿宋" w:hAnsi="仿宋" w:hint="eastAsia"/>
        </w:rPr>
        <w:t xml:space="preserve">  </w:t>
      </w:r>
      <w:r w:rsidRPr="004C02C0">
        <w:rPr>
          <w:rFonts w:ascii="仿宋" w:eastAsia="仿宋" w:hAnsi="仿宋" w:hint="eastAsia"/>
          <w:sz w:val="32"/>
          <w:szCs w:val="32"/>
        </w:rPr>
        <w:t>第十九条</w:t>
      </w:r>
      <w:r w:rsidRPr="004C02C0">
        <w:rPr>
          <w:rFonts w:ascii="仿宋" w:eastAsia="仿宋" w:hAnsi="仿宋"/>
          <w:sz w:val="32"/>
          <w:szCs w:val="32"/>
        </w:rPr>
        <w:t xml:space="preserve"> </w:t>
      </w:r>
      <w:r w:rsidRPr="004C02C0">
        <w:rPr>
          <w:rFonts w:ascii="仿宋" w:eastAsia="仿宋" w:hAnsi="仿宋" w:hint="eastAsia"/>
          <w:sz w:val="32"/>
          <w:szCs w:val="32"/>
        </w:rPr>
        <w:t>运营车辆应当安装使用卫星定位、一键报警、车载监控、驾驶区域隔离防护设施等符合国家、省、市要求</w:t>
      </w:r>
      <w:r>
        <w:rPr>
          <w:rFonts w:ascii="Times New Roman" w:eastAsia="仿宋_GB2312" w:hint="eastAsia"/>
          <w:sz w:val="32"/>
          <w:szCs w:val="32"/>
        </w:rPr>
        <w:t>的设备。</w:t>
      </w:r>
    </w:p>
    <w:p w:rsidR="00886AB0" w:rsidRDefault="00886AB0" w:rsidP="00886AB0">
      <w:pPr>
        <w:pStyle w:val="a"/>
        <w:numPr>
          <w:ilvl w:val="0"/>
          <w:numId w:val="0"/>
        </w:numPr>
        <w:overflowPunct w:val="0"/>
        <w:spacing w:beforeLines="0" w:line="580" w:lineRule="exact"/>
        <w:ind w:firstLineChars="200" w:firstLine="640"/>
        <w:outlineLvl w:val="9"/>
        <w:rPr>
          <w:rFonts w:ascii="Times New Roman" w:eastAsia="仿宋_GB2312"/>
          <w:sz w:val="32"/>
          <w:szCs w:val="32"/>
        </w:rPr>
      </w:pPr>
      <w:r>
        <w:rPr>
          <w:rFonts w:ascii="Times New Roman" w:hAnsi="黑体" w:hint="eastAsia"/>
          <w:sz w:val="32"/>
          <w:szCs w:val="32"/>
        </w:rPr>
        <w:t>第二十条</w:t>
      </w:r>
      <w:r>
        <w:rPr>
          <w:rFonts w:ascii="Times New Roman"/>
          <w:sz w:val="32"/>
          <w:szCs w:val="32"/>
        </w:rPr>
        <w:t xml:space="preserve"> </w:t>
      </w:r>
      <w:r>
        <w:rPr>
          <w:rFonts w:ascii="Times New Roman" w:eastAsia="仿宋_GB2312" w:hint="eastAsia"/>
          <w:sz w:val="32"/>
          <w:szCs w:val="32"/>
        </w:rPr>
        <w:t>运营车辆应当符合下列要求：</w:t>
      </w:r>
    </w:p>
    <w:p w:rsidR="00886AB0" w:rsidRDefault="00886AB0" w:rsidP="00886AB0">
      <w:pPr>
        <w:pStyle w:val="a"/>
        <w:numPr>
          <w:ilvl w:val="0"/>
          <w:numId w:val="0"/>
        </w:numPr>
        <w:overflowPunct w:val="0"/>
        <w:spacing w:beforeLines="0" w:line="580" w:lineRule="exact"/>
        <w:ind w:firstLineChars="200" w:firstLine="640"/>
        <w:outlineLvl w:val="9"/>
        <w:rPr>
          <w:rFonts w:ascii="Times New Roman" w:eastAsia="仿宋_GB2312"/>
          <w:sz w:val="32"/>
          <w:szCs w:val="32"/>
        </w:rPr>
      </w:pPr>
      <w:r>
        <w:rPr>
          <w:rFonts w:ascii="Times New Roman" w:eastAsia="仿宋_GB2312" w:hint="eastAsia"/>
          <w:sz w:val="32"/>
          <w:szCs w:val="32"/>
        </w:rPr>
        <w:t>（一）配置投币、读卡、自动报站设备，投币箱标明票价，保持设备完好有效；</w:t>
      </w:r>
    </w:p>
    <w:p w:rsidR="00886AB0" w:rsidRDefault="00886AB0" w:rsidP="00886AB0">
      <w:pPr>
        <w:pStyle w:val="a"/>
        <w:numPr>
          <w:ilvl w:val="0"/>
          <w:numId w:val="0"/>
        </w:numPr>
        <w:overflowPunct w:val="0"/>
        <w:spacing w:beforeLines="0" w:line="580" w:lineRule="exact"/>
        <w:ind w:firstLineChars="200" w:firstLine="640"/>
        <w:outlineLvl w:val="9"/>
        <w:rPr>
          <w:rFonts w:ascii="Times New Roman" w:eastAsia="仿宋_GB2312"/>
          <w:sz w:val="32"/>
          <w:szCs w:val="32"/>
        </w:rPr>
      </w:pPr>
      <w:r>
        <w:rPr>
          <w:rFonts w:ascii="Times New Roman" w:eastAsia="仿宋_GB2312" w:hint="eastAsia"/>
          <w:sz w:val="32"/>
          <w:szCs w:val="32"/>
        </w:rPr>
        <w:t>（二）配置灭火器、应当急破窗装置、车门紧急开启装置等安全应当急设施设备，并保证完整有效；</w:t>
      </w:r>
    </w:p>
    <w:p w:rsidR="00886AB0" w:rsidRDefault="00886AB0" w:rsidP="00886AB0">
      <w:pPr>
        <w:pStyle w:val="a"/>
        <w:numPr>
          <w:ilvl w:val="0"/>
          <w:numId w:val="0"/>
        </w:numPr>
        <w:overflowPunct w:val="0"/>
        <w:spacing w:beforeLines="0" w:line="580" w:lineRule="exact"/>
        <w:ind w:firstLineChars="200" w:firstLine="640"/>
        <w:outlineLvl w:val="9"/>
        <w:rPr>
          <w:rFonts w:ascii="Times New Roman" w:eastAsia="仿宋_GB2312"/>
          <w:sz w:val="32"/>
          <w:szCs w:val="32"/>
        </w:rPr>
      </w:pPr>
      <w:r>
        <w:rPr>
          <w:rFonts w:ascii="Times New Roman" w:eastAsia="仿宋_GB2312" w:hint="eastAsia"/>
          <w:sz w:val="32"/>
          <w:szCs w:val="32"/>
        </w:rPr>
        <w:t>（三）车辆的前部、尾部、车身右侧安装线路指示牌，确保干净整洁；</w:t>
      </w:r>
    </w:p>
    <w:p w:rsidR="00886AB0" w:rsidRDefault="00886AB0" w:rsidP="00886AB0">
      <w:pPr>
        <w:pStyle w:val="a"/>
        <w:numPr>
          <w:ilvl w:val="0"/>
          <w:numId w:val="0"/>
        </w:numPr>
        <w:overflowPunct w:val="0"/>
        <w:spacing w:beforeLines="0" w:line="580" w:lineRule="exact"/>
        <w:ind w:firstLineChars="200" w:firstLine="640"/>
        <w:outlineLvl w:val="9"/>
        <w:rPr>
          <w:rFonts w:ascii="Times New Roman" w:eastAsia="仿宋_GB2312"/>
          <w:sz w:val="32"/>
          <w:szCs w:val="32"/>
        </w:rPr>
      </w:pPr>
      <w:r>
        <w:rPr>
          <w:rFonts w:ascii="Times New Roman" w:eastAsia="仿宋_GB2312" w:hint="eastAsia"/>
          <w:sz w:val="32"/>
          <w:szCs w:val="32"/>
        </w:rPr>
        <w:t>（四）设置老、幼、病、残、孕等爱心专座，设有儿童免费身高标志线，</w:t>
      </w:r>
      <w:r>
        <w:rPr>
          <w:rFonts w:ascii="Times New Roman" w:eastAsia="仿宋_GB2312"/>
          <w:sz w:val="32"/>
          <w:szCs w:val="32"/>
        </w:rPr>
        <w:t>BRT</w:t>
      </w:r>
      <w:r>
        <w:rPr>
          <w:rFonts w:ascii="Times New Roman" w:eastAsia="仿宋_GB2312" w:hint="eastAsia"/>
          <w:sz w:val="32"/>
          <w:szCs w:val="32"/>
        </w:rPr>
        <w:t>车辆后门应当配置残疾人座椅的翻板；</w:t>
      </w:r>
    </w:p>
    <w:p w:rsidR="00886AB0" w:rsidRDefault="00886AB0" w:rsidP="00886AB0">
      <w:pPr>
        <w:pStyle w:val="a"/>
        <w:numPr>
          <w:ilvl w:val="0"/>
          <w:numId w:val="0"/>
        </w:numPr>
        <w:overflowPunct w:val="0"/>
        <w:spacing w:beforeLines="0" w:line="580" w:lineRule="exact"/>
        <w:ind w:firstLineChars="200" w:firstLine="640"/>
        <w:outlineLvl w:val="9"/>
        <w:rPr>
          <w:rFonts w:ascii="Times New Roman" w:eastAsia="仿宋_GB2312"/>
          <w:sz w:val="32"/>
          <w:szCs w:val="32"/>
        </w:rPr>
      </w:pPr>
      <w:r>
        <w:rPr>
          <w:rFonts w:ascii="Times New Roman" w:eastAsia="仿宋_GB2312" w:hint="eastAsia"/>
          <w:sz w:val="32"/>
          <w:szCs w:val="32"/>
        </w:rPr>
        <w:lastRenderedPageBreak/>
        <w:t>（五）车门开闭灵活、安全可靠，设有防止夹伤乘客的胶条或者缓冲装置；</w:t>
      </w:r>
    </w:p>
    <w:p w:rsidR="00886AB0" w:rsidRDefault="00886AB0" w:rsidP="00886AB0">
      <w:pPr>
        <w:pStyle w:val="a"/>
        <w:numPr>
          <w:ilvl w:val="0"/>
          <w:numId w:val="0"/>
        </w:numPr>
        <w:overflowPunct w:val="0"/>
        <w:spacing w:beforeLines="0" w:line="580" w:lineRule="exact"/>
        <w:ind w:firstLineChars="200" w:firstLine="640"/>
        <w:outlineLvl w:val="9"/>
        <w:rPr>
          <w:rFonts w:ascii="Times New Roman" w:eastAsia="仿宋_GB2312"/>
          <w:sz w:val="32"/>
          <w:szCs w:val="32"/>
        </w:rPr>
      </w:pPr>
      <w:r>
        <w:rPr>
          <w:rFonts w:ascii="Times New Roman" w:eastAsia="仿宋_GB2312" w:hint="eastAsia"/>
          <w:sz w:val="32"/>
          <w:szCs w:val="32"/>
        </w:rPr>
        <w:t>（六）车厢内各类标志应当符合《城市公共交通标志》的要求，按照标准化车辆要求设置公交线路图、服务监督电话，在驾驶区标示“请勿与驾驶员谈话”，在车门内侧标示“请勿靠门”、“当心夹手”，在醒目位置设置“禁止吸烟”、“请勿乱扔杂物”等标志标识；</w:t>
      </w:r>
    </w:p>
    <w:p w:rsidR="00886AB0" w:rsidRDefault="00886AB0" w:rsidP="00886AB0">
      <w:pPr>
        <w:pStyle w:val="a"/>
        <w:numPr>
          <w:ilvl w:val="0"/>
          <w:numId w:val="0"/>
        </w:numPr>
        <w:overflowPunct w:val="0"/>
        <w:spacing w:beforeLines="0" w:line="580" w:lineRule="exact"/>
        <w:ind w:firstLineChars="200" w:firstLine="640"/>
        <w:outlineLvl w:val="9"/>
        <w:rPr>
          <w:rFonts w:ascii="Times New Roman" w:eastAsia="仿宋_GB2312"/>
          <w:sz w:val="32"/>
          <w:szCs w:val="32"/>
        </w:rPr>
      </w:pPr>
      <w:r>
        <w:rPr>
          <w:rFonts w:ascii="Times New Roman" w:eastAsia="仿宋_GB2312" w:hint="eastAsia"/>
          <w:sz w:val="32"/>
          <w:szCs w:val="32"/>
        </w:rPr>
        <w:t>（七）车厢地板、盖板、内侧围护板、顶盖护板完整牢固可靠，压条齐全平整，扶手柱、拉手杆、吊环齐全、装置牢固；</w:t>
      </w:r>
    </w:p>
    <w:p w:rsidR="00886AB0" w:rsidRDefault="00886AB0" w:rsidP="00886AB0">
      <w:pPr>
        <w:pStyle w:val="a"/>
        <w:numPr>
          <w:ilvl w:val="0"/>
          <w:numId w:val="0"/>
        </w:numPr>
        <w:overflowPunct w:val="0"/>
        <w:spacing w:beforeLines="0" w:line="580" w:lineRule="exact"/>
        <w:ind w:firstLineChars="200" w:firstLine="640"/>
        <w:outlineLvl w:val="9"/>
        <w:rPr>
          <w:rFonts w:ascii="Times New Roman" w:eastAsia="仿宋_GB2312"/>
          <w:sz w:val="32"/>
          <w:szCs w:val="32"/>
        </w:rPr>
      </w:pPr>
      <w:r>
        <w:rPr>
          <w:rFonts w:ascii="Times New Roman" w:eastAsia="仿宋_GB2312" w:hint="eastAsia"/>
          <w:sz w:val="32"/>
          <w:szCs w:val="32"/>
        </w:rPr>
        <w:t>（八）车窗玻璃完好，闭合后不漏水，推拉或者升降灵活；</w:t>
      </w:r>
    </w:p>
    <w:p w:rsidR="00886AB0" w:rsidRDefault="00886AB0" w:rsidP="00886AB0">
      <w:pPr>
        <w:widowControl/>
        <w:overflowPunct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（九）铰接式车辆伸缩篷完好，不漏水，铰接处防护装置</w:t>
      </w:r>
      <w:r>
        <w:rPr>
          <w:rFonts w:ascii="Times New Roman" w:eastAsia="仿宋_GB2312" w:hAnsi="Times New Roman" w:hint="eastAsia"/>
          <w:kern w:val="0"/>
          <w:sz w:val="32"/>
          <w:szCs w:val="32"/>
        </w:rPr>
        <w:t>牢固、安全；</w:t>
      </w:r>
    </w:p>
    <w:p w:rsidR="00886AB0" w:rsidRDefault="00886AB0" w:rsidP="00886AB0">
      <w:pPr>
        <w:widowControl/>
        <w:overflowPunct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（十）双层车上层车厢前挡风玻璃处设置防护栏，上下楼梯的乘客头部易碰触部位安装防护设施，标注“上层车厢请勿站立”、“请勿打开车窗以防刮伤”、“上下楼梯注意安全”等提示语；</w:t>
      </w:r>
    </w:p>
    <w:p w:rsidR="00886AB0" w:rsidRDefault="00886AB0" w:rsidP="00886AB0">
      <w:pPr>
        <w:widowControl/>
        <w:overflowPunct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（十一）其他应当符合的要求。</w:t>
      </w:r>
    </w:p>
    <w:p w:rsidR="00886AB0" w:rsidRDefault="00886AB0" w:rsidP="00886AB0">
      <w:pPr>
        <w:widowControl/>
        <w:overflowPunct w:val="0"/>
        <w:spacing w:line="580" w:lineRule="exact"/>
        <w:ind w:firstLineChars="200" w:firstLine="640"/>
        <w:rPr>
          <w:rFonts w:ascii="Times New Roman" w:eastAsia="仿宋_GB2312" w:hAnsi="Times New Roman"/>
          <w:sz w:val="32"/>
          <w:szCs w:val="32"/>
        </w:rPr>
      </w:pPr>
      <w:r>
        <w:rPr>
          <w:rFonts w:ascii="Times New Roman" w:eastAsia="黑体" w:hAnsi="黑体" w:hint="eastAsia"/>
          <w:kern w:val="0"/>
          <w:sz w:val="32"/>
          <w:szCs w:val="32"/>
        </w:rPr>
        <w:t>第二十一条</w:t>
      </w:r>
      <w:r>
        <w:rPr>
          <w:rFonts w:ascii="Times New Roman" w:eastAsia="黑体" w:hAnsi="Times New Roman"/>
          <w:kern w:val="0"/>
          <w:sz w:val="32"/>
          <w:szCs w:val="32"/>
        </w:rPr>
        <w:t xml:space="preserve"> </w:t>
      </w:r>
      <w:r>
        <w:rPr>
          <w:rFonts w:ascii="Times New Roman" w:eastAsia="仿宋_GB2312" w:hAnsi="Times New Roman" w:hint="eastAsia"/>
          <w:sz w:val="32"/>
          <w:szCs w:val="32"/>
        </w:rPr>
        <w:t>运营车辆车容车貌应当符合下列要求：</w:t>
      </w:r>
    </w:p>
    <w:p w:rsidR="00886AB0" w:rsidRDefault="00886AB0" w:rsidP="00886AB0">
      <w:pPr>
        <w:widowControl/>
        <w:overflowPunct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（一）车身外表光洁，无灰尘和泥土等污迹，车门无油污，轮胎、挡板无油垢、泥土，玻璃洁净无污迹；</w:t>
      </w:r>
    </w:p>
    <w:p w:rsidR="00886AB0" w:rsidRDefault="00886AB0" w:rsidP="00886AB0">
      <w:pPr>
        <w:widowControl/>
        <w:overflowPunct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（二）车厢内壁无污迹，座椅完好、无灰尘、积水、油污，地板、踏板无积尘、杂物，驾驶区无积尘、油污、杂物；</w:t>
      </w:r>
    </w:p>
    <w:p w:rsidR="00886AB0" w:rsidRDefault="00886AB0" w:rsidP="00886AB0">
      <w:pPr>
        <w:widowControl/>
        <w:overflowPunct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（三）车头灯、尾灯、方向灯、侧灯、顶灯齐全有效，面罩完好；</w:t>
      </w:r>
    </w:p>
    <w:p w:rsidR="00886AB0" w:rsidRDefault="00886AB0" w:rsidP="00886AB0">
      <w:pPr>
        <w:widowControl/>
        <w:overflowPunct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（四）车内安全、服务标志和标识牢固安全、整洁美观、字体规范完整；</w:t>
      </w:r>
    </w:p>
    <w:p w:rsidR="00886AB0" w:rsidRDefault="00886AB0" w:rsidP="00886AB0">
      <w:pPr>
        <w:widowControl/>
        <w:overflowPunct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（五）车身广告符合有关法律规定，与乘车环境协调，广告的设置不应当改变车辆的基本技术参数，不应当覆盖车辆营运标志；</w:t>
      </w:r>
    </w:p>
    <w:p w:rsidR="00886AB0" w:rsidRDefault="00886AB0" w:rsidP="00886AB0">
      <w:pPr>
        <w:widowControl/>
        <w:overflowPunct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（六）其他应当符合的要求。</w:t>
      </w:r>
    </w:p>
    <w:p w:rsidR="00886AB0" w:rsidRPr="00EF5C0C" w:rsidRDefault="00886AB0" w:rsidP="00886AB0">
      <w:pPr>
        <w:widowControl/>
        <w:overflowPunct w:val="0"/>
        <w:spacing w:line="580" w:lineRule="exact"/>
        <w:ind w:firstLineChars="200" w:firstLine="643"/>
        <w:rPr>
          <w:rFonts w:ascii="Times New Roman" w:eastAsia="仿宋" w:hAnsi="Times New Roman" w:cs="Times New Roman"/>
          <w:sz w:val="32"/>
          <w:szCs w:val="32"/>
          <w:u w:val="single"/>
        </w:rPr>
      </w:pPr>
      <w:bookmarkStart w:id="6" w:name="OLE_LINK11"/>
      <w:bookmarkStart w:id="7" w:name="OLE_LINK12"/>
      <w:r w:rsidRPr="00C4267B">
        <w:rPr>
          <w:rFonts w:ascii="Times New Roman" w:eastAsia="黑体" w:hAnsi="黑体" w:hint="eastAsia"/>
          <w:b/>
          <w:kern w:val="0"/>
          <w:sz w:val="32"/>
          <w:szCs w:val="32"/>
          <w:u w:val="single"/>
        </w:rPr>
        <w:t>第二十二条</w:t>
      </w:r>
      <w:r w:rsidRPr="00C4267B">
        <w:rPr>
          <w:rFonts w:ascii="Times New Roman" w:eastAsia="黑体" w:hAnsi="黑体"/>
          <w:b/>
          <w:kern w:val="0"/>
          <w:sz w:val="32"/>
          <w:szCs w:val="32"/>
          <w:u w:val="single"/>
        </w:rPr>
        <w:t xml:space="preserve"> </w:t>
      </w:r>
      <w:bookmarkEnd w:id="6"/>
      <w:bookmarkEnd w:id="7"/>
      <w:r w:rsidRPr="00EF5C0C">
        <w:rPr>
          <w:rFonts w:ascii="Times New Roman" w:eastAsia="仿宋" w:hAnsi="仿宋" w:cs="Times New Roman"/>
          <w:b/>
          <w:sz w:val="32"/>
          <w:szCs w:val="32"/>
          <w:u w:val="single"/>
        </w:rPr>
        <w:t>车辆空调在规定的夏令时段内必须启用，开启制冷功能模式，温度设置为</w:t>
      </w:r>
      <w:r w:rsidRPr="00EF5C0C">
        <w:rPr>
          <w:rFonts w:ascii="Times New Roman" w:eastAsia="仿宋" w:hAnsi="Times New Roman" w:cs="Times New Roman"/>
          <w:b/>
          <w:sz w:val="32"/>
          <w:szCs w:val="32"/>
          <w:u w:val="single"/>
        </w:rPr>
        <w:t xml:space="preserve"> 26</w:t>
      </w:r>
      <w:r w:rsidRPr="00EF5C0C">
        <w:rPr>
          <w:rFonts w:ascii="Times New Roman" w:eastAsia="仿宋" w:hAnsi="仿宋" w:cs="Times New Roman"/>
          <w:b/>
          <w:sz w:val="32"/>
          <w:szCs w:val="32"/>
          <w:u w:val="single"/>
        </w:rPr>
        <w:t>℃，其余时段应当根据实际天气情况另行通知启用空调。</w:t>
      </w:r>
    </w:p>
    <w:p w:rsidR="00886AB0" w:rsidRPr="00EF5C0C" w:rsidRDefault="00886AB0" w:rsidP="00886AB0">
      <w:pPr>
        <w:widowControl/>
        <w:overflowPunct w:val="0"/>
        <w:spacing w:line="580" w:lineRule="exact"/>
        <w:ind w:firstLineChars="200" w:firstLine="643"/>
        <w:rPr>
          <w:rFonts w:ascii="Times New Roman" w:eastAsia="仿宋" w:hAnsi="Times New Roman" w:cs="Times New Roman"/>
          <w:color w:val="000000" w:themeColor="text1"/>
          <w:sz w:val="32"/>
          <w:szCs w:val="32"/>
          <w:u w:val="single"/>
        </w:rPr>
      </w:pPr>
      <w:r w:rsidRPr="00D06AAB">
        <w:rPr>
          <w:rFonts w:ascii="黑体" w:eastAsia="黑体" w:hAnsi="黑体" w:hint="eastAsia"/>
          <w:b/>
          <w:sz w:val="32"/>
          <w:szCs w:val="32"/>
        </w:rPr>
        <w:t>修订为：</w:t>
      </w:r>
      <w:r w:rsidRPr="00231108">
        <w:rPr>
          <w:rFonts w:ascii="Times New Roman" w:eastAsia="黑体" w:hAnsi="黑体" w:hint="eastAsia"/>
          <w:b/>
          <w:color w:val="000000" w:themeColor="text1"/>
          <w:kern w:val="0"/>
          <w:sz w:val="32"/>
          <w:szCs w:val="32"/>
          <w:u w:val="single"/>
        </w:rPr>
        <w:t>第二十二条</w:t>
      </w:r>
      <w:r>
        <w:rPr>
          <w:rFonts w:ascii="Times New Roman" w:eastAsia="黑体" w:hAnsi="黑体" w:hint="eastAsia"/>
          <w:b/>
          <w:color w:val="000000" w:themeColor="text1"/>
          <w:kern w:val="0"/>
          <w:sz w:val="32"/>
          <w:szCs w:val="32"/>
          <w:u w:val="single"/>
        </w:rPr>
        <w:t xml:space="preserve"> </w:t>
      </w:r>
      <w:r w:rsidRPr="00EF5C0C">
        <w:rPr>
          <w:rFonts w:ascii="Times New Roman" w:eastAsia="仿宋" w:hAnsi="仿宋" w:cs="Times New Roman"/>
          <w:color w:val="000000" w:themeColor="text1"/>
          <w:sz w:val="32"/>
          <w:szCs w:val="32"/>
          <w:u w:val="single"/>
        </w:rPr>
        <w:t>当车外温度低于</w:t>
      </w:r>
      <w:r w:rsidRPr="00EF5C0C">
        <w:rPr>
          <w:rFonts w:ascii="Times New Roman" w:eastAsia="仿宋" w:hAnsi="Times New Roman" w:cs="Times New Roman"/>
          <w:color w:val="000000" w:themeColor="text1"/>
          <w:sz w:val="32"/>
          <w:szCs w:val="32"/>
          <w:u w:val="single"/>
        </w:rPr>
        <w:t>5</w:t>
      </w:r>
      <w:r w:rsidRPr="00EF5C0C">
        <w:rPr>
          <w:rFonts w:ascii="Times New Roman" w:eastAsia="仿宋" w:hAnsi="仿宋" w:cs="Times New Roman"/>
          <w:color w:val="000000" w:themeColor="text1"/>
          <w:sz w:val="32"/>
          <w:szCs w:val="32"/>
          <w:u w:val="single"/>
        </w:rPr>
        <w:t>℃（含）时，应当开启暖空调，当车外温度高于</w:t>
      </w:r>
      <w:r w:rsidRPr="00EF5C0C">
        <w:rPr>
          <w:rFonts w:ascii="Times New Roman" w:eastAsia="仿宋" w:hAnsi="Times New Roman" w:cs="Times New Roman"/>
          <w:color w:val="000000" w:themeColor="text1"/>
          <w:sz w:val="32"/>
          <w:szCs w:val="32"/>
          <w:u w:val="single"/>
        </w:rPr>
        <w:t>26</w:t>
      </w:r>
      <w:r w:rsidRPr="00EF5C0C">
        <w:rPr>
          <w:rFonts w:ascii="Times New Roman" w:eastAsia="仿宋" w:hAnsi="仿宋" w:cs="Times New Roman"/>
          <w:color w:val="000000" w:themeColor="text1"/>
          <w:sz w:val="32"/>
          <w:szCs w:val="32"/>
          <w:u w:val="single"/>
        </w:rPr>
        <w:t>℃，应当开启冷空调，保持相对舒适。</w:t>
      </w:r>
    </w:p>
    <w:p w:rsidR="00886AB0" w:rsidRPr="00656AB9" w:rsidRDefault="00886AB0" w:rsidP="00886AB0">
      <w:pPr>
        <w:widowControl/>
        <w:overflowPunct w:val="0"/>
        <w:spacing w:line="580" w:lineRule="exact"/>
        <w:ind w:firstLineChars="200" w:firstLine="640"/>
        <w:rPr>
          <w:rFonts w:ascii="黑体" w:eastAsia="黑体" w:hAnsi="黑体"/>
          <w:sz w:val="32"/>
          <w:szCs w:val="32"/>
        </w:rPr>
      </w:pPr>
      <w:r>
        <w:rPr>
          <w:rFonts w:ascii="黑体" w:eastAsia="黑体" w:hAnsi="黑体" w:hint="eastAsia"/>
          <w:sz w:val="32"/>
          <w:szCs w:val="32"/>
        </w:rPr>
        <w:t xml:space="preserve">              </w:t>
      </w:r>
      <w:r w:rsidRPr="00656AB9">
        <w:rPr>
          <w:rFonts w:ascii="黑体" w:eastAsia="黑体" w:hAnsi="黑体" w:hint="eastAsia"/>
          <w:sz w:val="32"/>
          <w:szCs w:val="32"/>
        </w:rPr>
        <w:t>第五章  站点设施</w:t>
      </w:r>
    </w:p>
    <w:p w:rsidR="00886AB0" w:rsidRDefault="00886AB0" w:rsidP="00886AB0">
      <w:pPr>
        <w:pStyle w:val="a"/>
        <w:numPr>
          <w:ilvl w:val="0"/>
          <w:numId w:val="0"/>
        </w:numPr>
        <w:overflowPunct w:val="0"/>
        <w:spacing w:beforeLines="0" w:line="580" w:lineRule="exact"/>
        <w:ind w:firstLineChars="200" w:firstLine="640"/>
        <w:outlineLvl w:val="9"/>
        <w:rPr>
          <w:rFonts w:ascii="Times New Roman" w:eastAsia="仿宋_GB2312"/>
          <w:sz w:val="32"/>
          <w:szCs w:val="32"/>
        </w:rPr>
      </w:pPr>
      <w:r>
        <w:rPr>
          <w:rFonts w:ascii="Times New Roman" w:hAnsi="黑体" w:hint="eastAsia"/>
          <w:sz w:val="32"/>
          <w:szCs w:val="32"/>
        </w:rPr>
        <w:t>第二十三条</w:t>
      </w:r>
      <w:r>
        <w:rPr>
          <w:rFonts w:ascii="Times New Roman" w:hAnsi="黑体"/>
          <w:sz w:val="32"/>
          <w:szCs w:val="32"/>
        </w:rPr>
        <w:t xml:space="preserve"> </w:t>
      </w:r>
      <w:r>
        <w:rPr>
          <w:rFonts w:ascii="Times New Roman" w:eastAsia="仿宋_GB2312" w:hint="eastAsia"/>
          <w:sz w:val="32"/>
          <w:szCs w:val="32"/>
        </w:rPr>
        <w:t>本规范所称站点设施，包括公交站台、候车亭、站牌等。</w:t>
      </w:r>
    </w:p>
    <w:p w:rsidR="00886AB0" w:rsidRDefault="00886AB0" w:rsidP="00886AB0">
      <w:pPr>
        <w:pStyle w:val="a"/>
        <w:numPr>
          <w:ilvl w:val="0"/>
          <w:numId w:val="0"/>
        </w:numPr>
        <w:overflowPunct w:val="0"/>
        <w:spacing w:beforeLines="0" w:line="580" w:lineRule="exact"/>
        <w:ind w:firstLineChars="200" w:firstLine="640"/>
        <w:outlineLvl w:val="9"/>
        <w:rPr>
          <w:rFonts w:ascii="Times New Roman" w:eastAsia="仿宋_GB2312"/>
          <w:sz w:val="32"/>
          <w:szCs w:val="32"/>
        </w:rPr>
      </w:pPr>
      <w:r>
        <w:rPr>
          <w:rFonts w:ascii="Times New Roman" w:eastAsia="仿宋_GB2312" w:hint="eastAsia"/>
          <w:sz w:val="32"/>
          <w:szCs w:val="32"/>
        </w:rPr>
        <w:t>公共汽车站点设置服务标志应当符合《城市公共交通标志》（</w:t>
      </w:r>
      <w:r>
        <w:rPr>
          <w:rFonts w:ascii="Times New Roman" w:eastAsia="仿宋_GB2312"/>
          <w:sz w:val="32"/>
          <w:szCs w:val="32"/>
        </w:rPr>
        <w:t>GB/T 5845</w:t>
      </w:r>
      <w:r>
        <w:rPr>
          <w:rFonts w:ascii="Times New Roman" w:eastAsia="仿宋_GB2312" w:hint="eastAsia"/>
          <w:sz w:val="32"/>
          <w:szCs w:val="32"/>
        </w:rPr>
        <w:t>）的要求。</w:t>
      </w:r>
    </w:p>
    <w:p w:rsidR="00886AB0" w:rsidRDefault="00886AB0" w:rsidP="00886AB0">
      <w:pPr>
        <w:pStyle w:val="a"/>
        <w:numPr>
          <w:ilvl w:val="0"/>
          <w:numId w:val="0"/>
        </w:numPr>
        <w:overflowPunct w:val="0"/>
        <w:spacing w:beforeLines="0" w:line="580" w:lineRule="exact"/>
        <w:ind w:firstLineChars="200" w:firstLine="640"/>
        <w:outlineLvl w:val="9"/>
        <w:rPr>
          <w:rFonts w:ascii="Times New Roman" w:eastAsia="仿宋_GB2312"/>
          <w:sz w:val="32"/>
          <w:szCs w:val="32"/>
        </w:rPr>
      </w:pPr>
      <w:r>
        <w:rPr>
          <w:rFonts w:ascii="Times New Roman" w:hAnsi="黑体" w:hint="eastAsia"/>
          <w:sz w:val="32"/>
          <w:szCs w:val="32"/>
        </w:rPr>
        <w:t>第二十四条</w:t>
      </w:r>
      <w:r>
        <w:rPr>
          <w:rFonts w:ascii="Times New Roman" w:hAnsi="黑体"/>
          <w:sz w:val="32"/>
          <w:szCs w:val="32"/>
        </w:rPr>
        <w:t xml:space="preserve"> </w:t>
      </w:r>
      <w:r>
        <w:rPr>
          <w:rFonts w:ascii="Times New Roman" w:eastAsia="仿宋_GB2312" w:hint="eastAsia"/>
          <w:sz w:val="32"/>
          <w:szCs w:val="32"/>
        </w:rPr>
        <w:t>站点设置应当遵循方便公众识别、同站同名原则命名，设置公共汽车站点名称一般应当与当地标准地名统一，</w:t>
      </w:r>
      <w:r>
        <w:rPr>
          <w:rFonts w:ascii="Times New Roman" w:eastAsia="仿宋_GB2312" w:hint="eastAsia"/>
          <w:sz w:val="32"/>
          <w:szCs w:val="32"/>
        </w:rPr>
        <w:lastRenderedPageBreak/>
        <w:t>可以使用所在道路、文物古迹、旅游景点、医院、学校等标志性建筑物或者其他和当地居民生活有密切关系的公共设施标准名称命名。</w:t>
      </w:r>
    </w:p>
    <w:p w:rsidR="00886AB0" w:rsidRDefault="00886AB0" w:rsidP="00886AB0">
      <w:pPr>
        <w:pStyle w:val="a"/>
        <w:numPr>
          <w:ilvl w:val="0"/>
          <w:numId w:val="0"/>
        </w:numPr>
        <w:overflowPunct w:val="0"/>
        <w:spacing w:beforeLines="0" w:line="580" w:lineRule="exact"/>
        <w:ind w:firstLineChars="200" w:firstLine="640"/>
        <w:outlineLvl w:val="9"/>
        <w:rPr>
          <w:rFonts w:ascii="Times New Roman" w:eastAsia="仿宋_GB2312"/>
          <w:sz w:val="32"/>
          <w:szCs w:val="32"/>
        </w:rPr>
      </w:pPr>
      <w:r>
        <w:rPr>
          <w:rFonts w:ascii="Times New Roman" w:hAnsi="黑体" w:hint="eastAsia"/>
          <w:sz w:val="32"/>
          <w:szCs w:val="32"/>
        </w:rPr>
        <w:t>第二十五条</w:t>
      </w:r>
      <w:r>
        <w:rPr>
          <w:rFonts w:ascii="Times New Roman" w:eastAsia="仿宋_GB2312"/>
          <w:sz w:val="32"/>
          <w:szCs w:val="32"/>
        </w:rPr>
        <w:t xml:space="preserve"> </w:t>
      </w:r>
      <w:r>
        <w:rPr>
          <w:rFonts w:ascii="Times New Roman" w:eastAsia="仿宋_GB2312" w:hint="eastAsia"/>
          <w:sz w:val="32"/>
          <w:szCs w:val="32"/>
        </w:rPr>
        <w:t>站点站距应当按照线路的客流量、换乘需求、道路条件等相关因素确定。</w:t>
      </w:r>
    </w:p>
    <w:p w:rsidR="00886AB0" w:rsidRDefault="00886AB0" w:rsidP="00886AB0">
      <w:pPr>
        <w:pStyle w:val="a"/>
        <w:numPr>
          <w:ilvl w:val="0"/>
          <w:numId w:val="0"/>
        </w:numPr>
        <w:overflowPunct w:val="0"/>
        <w:spacing w:beforeLines="0" w:line="580" w:lineRule="exact"/>
        <w:ind w:firstLineChars="200" w:firstLine="640"/>
        <w:outlineLvl w:val="9"/>
        <w:rPr>
          <w:rFonts w:ascii="Times New Roman" w:eastAsia="仿宋_GB2312"/>
          <w:sz w:val="32"/>
          <w:szCs w:val="32"/>
        </w:rPr>
      </w:pPr>
      <w:r>
        <w:rPr>
          <w:rFonts w:ascii="Times New Roman" w:eastAsia="仿宋_GB2312" w:hint="eastAsia"/>
          <w:sz w:val="32"/>
          <w:szCs w:val="32"/>
        </w:rPr>
        <w:t>原则上主城区公交站点</w:t>
      </w:r>
      <w:r>
        <w:rPr>
          <w:rFonts w:ascii="Times New Roman" w:eastAsia="仿宋_GB2312"/>
          <w:sz w:val="32"/>
          <w:szCs w:val="32"/>
        </w:rPr>
        <w:t>500</w:t>
      </w:r>
      <w:r>
        <w:rPr>
          <w:rFonts w:ascii="Times New Roman" w:eastAsia="仿宋_GB2312" w:hint="eastAsia"/>
          <w:sz w:val="32"/>
          <w:szCs w:val="32"/>
        </w:rPr>
        <w:t>米覆盖率不低于</w:t>
      </w:r>
      <w:r>
        <w:rPr>
          <w:rFonts w:ascii="Times New Roman" w:eastAsia="仿宋_GB2312"/>
          <w:sz w:val="32"/>
          <w:szCs w:val="32"/>
        </w:rPr>
        <w:t>95%</w:t>
      </w:r>
      <w:r>
        <w:rPr>
          <w:rFonts w:ascii="Times New Roman" w:eastAsia="仿宋_GB2312" w:hint="eastAsia"/>
          <w:sz w:val="32"/>
          <w:szCs w:val="32"/>
        </w:rPr>
        <w:t>。</w:t>
      </w:r>
      <w:r>
        <w:rPr>
          <w:rFonts w:ascii="Times New Roman" w:eastAsia="仿宋_GB2312"/>
          <w:sz w:val="32"/>
          <w:szCs w:val="32"/>
        </w:rPr>
        <w:t xml:space="preserve"> </w:t>
      </w:r>
    </w:p>
    <w:p w:rsidR="00886AB0" w:rsidRDefault="00886AB0" w:rsidP="00886AB0">
      <w:pPr>
        <w:pStyle w:val="a"/>
        <w:numPr>
          <w:ilvl w:val="0"/>
          <w:numId w:val="0"/>
        </w:numPr>
        <w:overflowPunct w:val="0"/>
        <w:spacing w:beforeLines="0" w:line="580" w:lineRule="exact"/>
        <w:ind w:firstLineChars="200" w:firstLine="640"/>
        <w:outlineLvl w:val="9"/>
        <w:rPr>
          <w:rFonts w:ascii="Times New Roman" w:eastAsia="仿宋_GB2312"/>
          <w:sz w:val="32"/>
          <w:szCs w:val="32"/>
        </w:rPr>
      </w:pPr>
      <w:r>
        <w:rPr>
          <w:rFonts w:ascii="Times New Roman" w:eastAsia="仿宋_GB2312" w:hint="eastAsia"/>
          <w:sz w:val="32"/>
          <w:szCs w:val="32"/>
        </w:rPr>
        <w:t>城市主城区站距宜为</w:t>
      </w:r>
      <w:r>
        <w:rPr>
          <w:rFonts w:ascii="Times New Roman" w:eastAsia="仿宋_GB2312"/>
          <w:sz w:val="32"/>
          <w:szCs w:val="32"/>
        </w:rPr>
        <w:t>300</w:t>
      </w:r>
      <w:r>
        <w:rPr>
          <w:rFonts w:ascii="Times New Roman" w:eastAsia="仿宋_GB2312" w:hint="eastAsia"/>
          <w:sz w:val="32"/>
          <w:szCs w:val="32"/>
        </w:rPr>
        <w:t>米至</w:t>
      </w:r>
      <w:r>
        <w:rPr>
          <w:rFonts w:ascii="Times New Roman" w:eastAsia="仿宋_GB2312"/>
          <w:sz w:val="32"/>
          <w:szCs w:val="32"/>
        </w:rPr>
        <w:t>500</w:t>
      </w:r>
      <w:r>
        <w:rPr>
          <w:rFonts w:ascii="Times New Roman" w:eastAsia="仿宋_GB2312" w:hint="eastAsia"/>
          <w:sz w:val="32"/>
          <w:szCs w:val="32"/>
        </w:rPr>
        <w:t>米，郊区站距宜为</w:t>
      </w:r>
      <w:r>
        <w:rPr>
          <w:rFonts w:ascii="Times New Roman" w:eastAsia="仿宋_GB2312"/>
          <w:sz w:val="32"/>
          <w:szCs w:val="32"/>
        </w:rPr>
        <w:t>500</w:t>
      </w:r>
      <w:r>
        <w:rPr>
          <w:rFonts w:ascii="Times New Roman" w:eastAsia="仿宋_GB2312" w:hint="eastAsia"/>
          <w:sz w:val="32"/>
          <w:szCs w:val="32"/>
        </w:rPr>
        <w:t>米至</w:t>
      </w:r>
      <w:r>
        <w:rPr>
          <w:rFonts w:ascii="Times New Roman" w:eastAsia="仿宋_GB2312"/>
          <w:sz w:val="32"/>
          <w:szCs w:val="32"/>
        </w:rPr>
        <w:t>1000</w:t>
      </w:r>
      <w:r>
        <w:rPr>
          <w:rFonts w:ascii="Times New Roman" w:eastAsia="仿宋_GB2312" w:hint="eastAsia"/>
          <w:sz w:val="32"/>
          <w:szCs w:val="32"/>
        </w:rPr>
        <w:t>米，可根据客流需求适当调整。</w:t>
      </w:r>
    </w:p>
    <w:p w:rsidR="00886AB0" w:rsidRDefault="00886AB0" w:rsidP="00886AB0">
      <w:pPr>
        <w:pStyle w:val="a"/>
        <w:numPr>
          <w:ilvl w:val="0"/>
          <w:numId w:val="0"/>
        </w:numPr>
        <w:overflowPunct w:val="0"/>
        <w:spacing w:beforeLines="0" w:line="580" w:lineRule="exact"/>
        <w:ind w:firstLineChars="200" w:firstLine="640"/>
        <w:outlineLvl w:val="9"/>
        <w:rPr>
          <w:rFonts w:ascii="Times New Roman" w:eastAsia="仿宋_GB2312"/>
          <w:sz w:val="32"/>
          <w:szCs w:val="32"/>
        </w:rPr>
      </w:pPr>
      <w:r>
        <w:rPr>
          <w:rFonts w:ascii="Times New Roman" w:hAnsi="黑体" w:hint="eastAsia"/>
          <w:sz w:val="32"/>
          <w:szCs w:val="32"/>
        </w:rPr>
        <w:t>第二十六条</w:t>
      </w:r>
      <w:r>
        <w:rPr>
          <w:rFonts w:ascii="Times New Roman"/>
          <w:sz w:val="32"/>
          <w:szCs w:val="32"/>
        </w:rPr>
        <w:t xml:space="preserve"> </w:t>
      </w:r>
      <w:r>
        <w:rPr>
          <w:rFonts w:ascii="Times New Roman" w:eastAsia="仿宋_GB2312" w:hint="eastAsia"/>
          <w:sz w:val="32"/>
          <w:szCs w:val="32"/>
        </w:rPr>
        <w:t>在城市轨道交通车站、长途汽车站、火车站的主要出入口</w:t>
      </w:r>
      <w:r>
        <w:rPr>
          <w:rFonts w:ascii="Times New Roman" w:eastAsia="仿宋_GB2312"/>
          <w:sz w:val="32"/>
          <w:szCs w:val="32"/>
        </w:rPr>
        <w:t>200</w:t>
      </w:r>
      <w:r>
        <w:rPr>
          <w:rFonts w:ascii="Times New Roman" w:eastAsia="仿宋_GB2312" w:hint="eastAsia"/>
          <w:sz w:val="32"/>
          <w:szCs w:val="32"/>
        </w:rPr>
        <w:t>米范围内，应当设置公共汽车站点；转弯地点、涵洞、桥梁、陡坡、消防龙头、变压器、铁路道口和危险地段等不宜设置公交站点；新建、改扩建城市主干道应当设置港湾式站点。</w:t>
      </w:r>
    </w:p>
    <w:p w:rsidR="00886AB0" w:rsidRDefault="00886AB0" w:rsidP="00886AB0">
      <w:pPr>
        <w:pStyle w:val="a"/>
        <w:numPr>
          <w:ilvl w:val="0"/>
          <w:numId w:val="0"/>
        </w:numPr>
        <w:overflowPunct w:val="0"/>
        <w:spacing w:beforeLines="0" w:line="580" w:lineRule="exact"/>
        <w:ind w:firstLineChars="200" w:firstLine="640"/>
        <w:outlineLvl w:val="9"/>
        <w:rPr>
          <w:rFonts w:ascii="Times New Roman" w:eastAsia="仿宋_GB2312"/>
          <w:sz w:val="32"/>
          <w:szCs w:val="32"/>
        </w:rPr>
      </w:pPr>
      <w:r>
        <w:rPr>
          <w:rFonts w:ascii="Times New Roman" w:hAnsi="黑体" w:hint="eastAsia"/>
          <w:sz w:val="32"/>
          <w:szCs w:val="32"/>
        </w:rPr>
        <w:t>第二十七条</w:t>
      </w:r>
      <w:r>
        <w:rPr>
          <w:rFonts w:ascii="Times New Roman" w:hAnsi="黑体"/>
          <w:sz w:val="32"/>
          <w:szCs w:val="32"/>
        </w:rPr>
        <w:t xml:space="preserve"> </w:t>
      </w:r>
      <w:r>
        <w:rPr>
          <w:rFonts w:ascii="Times New Roman" w:eastAsia="仿宋_GB2312" w:hint="eastAsia"/>
          <w:sz w:val="32"/>
          <w:szCs w:val="32"/>
        </w:rPr>
        <w:t>公交站台应当根据道路、环境状况设置乘客候车亭，候车亭建设应当符合以下要求：</w:t>
      </w:r>
    </w:p>
    <w:p w:rsidR="00886AB0" w:rsidRDefault="00886AB0" w:rsidP="00886AB0">
      <w:pPr>
        <w:pStyle w:val="a"/>
        <w:numPr>
          <w:ilvl w:val="0"/>
          <w:numId w:val="0"/>
        </w:numPr>
        <w:overflowPunct w:val="0"/>
        <w:spacing w:beforeLines="0" w:line="580" w:lineRule="exact"/>
        <w:ind w:firstLineChars="200" w:firstLine="640"/>
        <w:outlineLvl w:val="9"/>
        <w:rPr>
          <w:rFonts w:ascii="Times New Roman" w:eastAsia="仿宋_GB2312"/>
          <w:sz w:val="32"/>
          <w:szCs w:val="32"/>
        </w:rPr>
      </w:pPr>
      <w:r>
        <w:rPr>
          <w:rFonts w:ascii="Times New Roman" w:eastAsia="仿宋_GB2312" w:hint="eastAsia"/>
          <w:sz w:val="32"/>
          <w:szCs w:val="32"/>
        </w:rPr>
        <w:t>（一）美观大方、结构牢固、与周边景观协调；</w:t>
      </w:r>
    </w:p>
    <w:p w:rsidR="00886AB0" w:rsidRDefault="00886AB0" w:rsidP="00886AB0">
      <w:pPr>
        <w:pStyle w:val="a"/>
        <w:numPr>
          <w:ilvl w:val="0"/>
          <w:numId w:val="0"/>
        </w:numPr>
        <w:overflowPunct w:val="0"/>
        <w:spacing w:beforeLines="0" w:line="580" w:lineRule="exact"/>
        <w:ind w:firstLineChars="200" w:firstLine="640"/>
        <w:outlineLvl w:val="9"/>
        <w:rPr>
          <w:rFonts w:ascii="Times New Roman" w:eastAsia="仿宋_GB2312"/>
          <w:sz w:val="32"/>
          <w:szCs w:val="32"/>
        </w:rPr>
      </w:pPr>
      <w:r>
        <w:rPr>
          <w:rFonts w:ascii="Times New Roman" w:eastAsia="仿宋_GB2312" w:hint="eastAsia"/>
          <w:sz w:val="32"/>
          <w:szCs w:val="32"/>
        </w:rPr>
        <w:t>（二）候车亭应当能够遮阳避雨，不影响乘客集散和行人通行，有空间条件的宜设置座椅、条凳；</w:t>
      </w:r>
    </w:p>
    <w:p w:rsidR="00886AB0" w:rsidRDefault="00886AB0" w:rsidP="00886AB0">
      <w:pPr>
        <w:overflowPunct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（三）候车亭的长度应当根据道路条件、停靠线路、车辆数量、客流量等具体情况确定。</w:t>
      </w:r>
    </w:p>
    <w:p w:rsidR="00886AB0" w:rsidRDefault="00886AB0" w:rsidP="00886AB0">
      <w:pPr>
        <w:pStyle w:val="a"/>
        <w:numPr>
          <w:ilvl w:val="0"/>
          <w:numId w:val="0"/>
        </w:numPr>
        <w:overflowPunct w:val="0"/>
        <w:spacing w:beforeLines="0" w:line="580" w:lineRule="exact"/>
        <w:ind w:firstLineChars="200" w:firstLine="640"/>
        <w:outlineLvl w:val="9"/>
        <w:rPr>
          <w:rFonts w:ascii="Times New Roman" w:eastAsia="仿宋_GB2312"/>
          <w:sz w:val="32"/>
          <w:szCs w:val="32"/>
        </w:rPr>
      </w:pPr>
      <w:r>
        <w:rPr>
          <w:rFonts w:ascii="Times New Roman" w:hAnsi="黑体" w:hint="eastAsia"/>
          <w:sz w:val="32"/>
          <w:szCs w:val="32"/>
        </w:rPr>
        <w:lastRenderedPageBreak/>
        <w:t>第二十八条</w:t>
      </w:r>
      <w:r>
        <w:rPr>
          <w:rFonts w:ascii="Times New Roman"/>
          <w:sz w:val="32"/>
          <w:szCs w:val="32"/>
        </w:rPr>
        <w:t xml:space="preserve"> </w:t>
      </w:r>
      <w:r>
        <w:rPr>
          <w:rFonts w:ascii="Times New Roman" w:eastAsia="仿宋_GB2312" w:hint="eastAsia"/>
          <w:sz w:val="32"/>
          <w:szCs w:val="32"/>
        </w:rPr>
        <w:t>公交站牌应当按照道路或者区域统一规范设置，内容、形式和技术要求应当符合《城市公共交通标志》（</w:t>
      </w:r>
      <w:r>
        <w:rPr>
          <w:rFonts w:ascii="Times New Roman" w:eastAsia="仿宋_GB2312"/>
          <w:sz w:val="32"/>
          <w:szCs w:val="32"/>
        </w:rPr>
        <w:t>GB/T 5845</w:t>
      </w:r>
      <w:r>
        <w:rPr>
          <w:rFonts w:ascii="Times New Roman" w:eastAsia="仿宋_GB2312" w:hint="eastAsia"/>
          <w:sz w:val="32"/>
          <w:szCs w:val="32"/>
        </w:rPr>
        <w:t>）的规定，并符合以下要求：</w:t>
      </w:r>
    </w:p>
    <w:p w:rsidR="00886AB0" w:rsidRDefault="00886AB0" w:rsidP="00886AB0">
      <w:pPr>
        <w:pStyle w:val="a"/>
        <w:numPr>
          <w:ilvl w:val="0"/>
          <w:numId w:val="0"/>
        </w:numPr>
        <w:overflowPunct w:val="0"/>
        <w:spacing w:beforeLines="0" w:line="580" w:lineRule="exact"/>
        <w:ind w:firstLineChars="200" w:firstLine="640"/>
        <w:outlineLvl w:val="9"/>
        <w:rPr>
          <w:rFonts w:ascii="Times New Roman" w:eastAsia="仿宋_GB2312"/>
          <w:sz w:val="32"/>
          <w:szCs w:val="32"/>
        </w:rPr>
      </w:pPr>
      <w:r>
        <w:rPr>
          <w:rFonts w:ascii="Times New Roman" w:eastAsia="仿宋_GB2312" w:hint="eastAsia"/>
          <w:sz w:val="32"/>
          <w:szCs w:val="32"/>
        </w:rPr>
        <w:t>（一）站牌宜设在站台右前端，朝向和高度便于查看，不影响乘客集散；</w:t>
      </w:r>
    </w:p>
    <w:p w:rsidR="00886AB0" w:rsidRDefault="00886AB0" w:rsidP="00886AB0">
      <w:pPr>
        <w:pStyle w:val="a"/>
        <w:numPr>
          <w:ilvl w:val="0"/>
          <w:numId w:val="0"/>
        </w:numPr>
        <w:overflowPunct w:val="0"/>
        <w:spacing w:beforeLines="0" w:line="580" w:lineRule="exact"/>
        <w:ind w:firstLineChars="200" w:firstLine="640"/>
        <w:outlineLvl w:val="9"/>
        <w:rPr>
          <w:rFonts w:ascii="Times New Roman" w:eastAsia="仿宋_GB2312"/>
          <w:sz w:val="32"/>
          <w:szCs w:val="32"/>
        </w:rPr>
      </w:pPr>
      <w:r>
        <w:rPr>
          <w:rFonts w:ascii="Times New Roman" w:eastAsia="仿宋_GB2312" w:hint="eastAsia"/>
          <w:sz w:val="32"/>
          <w:szCs w:val="32"/>
        </w:rPr>
        <w:t>（二）站牌应当准确标明本站名称及汉语拼音、线路编号、下站站名、首末班时间、行驶方向、沿线停靠站名、票价及票制等信息；</w:t>
      </w:r>
    </w:p>
    <w:p w:rsidR="00886AB0" w:rsidRDefault="00886AB0" w:rsidP="00886AB0">
      <w:pPr>
        <w:overflowPunct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（三）电子站牌应当向乘客显示相关车辆动态位置或预计到达本站时间及其他运营信息，并保持通电状态，显示完整。</w:t>
      </w:r>
    </w:p>
    <w:p w:rsidR="00886AB0" w:rsidRDefault="00886AB0" w:rsidP="00886AB0">
      <w:pPr>
        <w:pStyle w:val="a"/>
        <w:numPr>
          <w:ilvl w:val="0"/>
          <w:numId w:val="0"/>
        </w:numPr>
        <w:overflowPunct w:val="0"/>
        <w:spacing w:beforeLines="0" w:line="580" w:lineRule="exact"/>
        <w:ind w:firstLineChars="200" w:firstLine="640"/>
        <w:outlineLvl w:val="9"/>
        <w:rPr>
          <w:rFonts w:ascii="Times New Roman" w:eastAsia="仿宋_GB2312"/>
          <w:sz w:val="32"/>
          <w:szCs w:val="32"/>
        </w:rPr>
      </w:pPr>
      <w:r>
        <w:rPr>
          <w:rFonts w:ascii="Times New Roman" w:hAnsi="黑体" w:hint="eastAsia"/>
          <w:sz w:val="32"/>
          <w:szCs w:val="32"/>
        </w:rPr>
        <w:t>第二十九条</w:t>
      </w:r>
      <w:r>
        <w:rPr>
          <w:rFonts w:ascii="Times New Roman"/>
          <w:sz w:val="32"/>
          <w:szCs w:val="32"/>
        </w:rPr>
        <w:t xml:space="preserve"> </w:t>
      </w:r>
      <w:r>
        <w:rPr>
          <w:rFonts w:ascii="Times New Roman" w:eastAsia="仿宋_GB2312" w:hint="eastAsia"/>
          <w:sz w:val="32"/>
          <w:szCs w:val="32"/>
        </w:rPr>
        <w:t>因施工需要迁移或者封闭站点的，应当在拆除原候车设施的同时设置规范的临时站牌，配合工程施工</w:t>
      </w:r>
      <w:r>
        <w:rPr>
          <w:rFonts w:ascii="Times New Roman" w:eastAsia="仿宋_GB2312"/>
          <w:sz w:val="32"/>
          <w:szCs w:val="32"/>
        </w:rPr>
        <w:t>3</w:t>
      </w:r>
      <w:r>
        <w:rPr>
          <w:rFonts w:ascii="Times New Roman" w:eastAsia="仿宋_GB2312" w:hint="eastAsia"/>
          <w:sz w:val="32"/>
          <w:szCs w:val="32"/>
        </w:rPr>
        <w:t>个月以上的应当设置规范、完整的站牌；在站牌迁移、撤销前，公交企业应当及时在站点公告相关信息，配合施工结束后，应当恢复候车设施。</w:t>
      </w:r>
    </w:p>
    <w:p w:rsidR="00886AB0" w:rsidRDefault="00886AB0" w:rsidP="00886AB0">
      <w:pPr>
        <w:pStyle w:val="a"/>
        <w:numPr>
          <w:ilvl w:val="0"/>
          <w:numId w:val="0"/>
        </w:numPr>
        <w:overflowPunct w:val="0"/>
        <w:spacing w:beforeLines="0" w:line="580" w:lineRule="exact"/>
        <w:ind w:firstLineChars="200" w:firstLine="640"/>
        <w:outlineLvl w:val="9"/>
        <w:rPr>
          <w:rFonts w:ascii="Times New Roman" w:hAnsi="黑体"/>
          <w:sz w:val="32"/>
          <w:szCs w:val="32"/>
        </w:rPr>
      </w:pPr>
      <w:r>
        <w:rPr>
          <w:rFonts w:ascii="Times New Roman" w:hAnsi="黑体" w:hint="eastAsia"/>
          <w:sz w:val="32"/>
          <w:szCs w:val="32"/>
        </w:rPr>
        <w:t>第三十条</w:t>
      </w:r>
      <w:r>
        <w:rPr>
          <w:rFonts w:ascii="Times New Roman" w:hAnsi="黑体"/>
          <w:sz w:val="32"/>
          <w:szCs w:val="32"/>
        </w:rPr>
        <w:t xml:space="preserve"> </w:t>
      </w:r>
      <w:r>
        <w:rPr>
          <w:rFonts w:ascii="Times New Roman" w:eastAsia="仿宋_GB2312" w:hint="eastAsia"/>
          <w:sz w:val="32"/>
          <w:szCs w:val="32"/>
        </w:rPr>
        <w:t>站牌和候车亭应当定期维护，保持清洁完好，发现污损、覆盖、字迹模糊、色彩脱落、毁坏或歪斜等情况时应当及时修复。</w:t>
      </w:r>
    </w:p>
    <w:p w:rsidR="00886AB0" w:rsidRDefault="00886AB0" w:rsidP="00886AB0">
      <w:pPr>
        <w:pStyle w:val="a"/>
        <w:numPr>
          <w:ilvl w:val="0"/>
          <w:numId w:val="0"/>
        </w:numPr>
        <w:overflowPunct w:val="0"/>
        <w:spacing w:beforeLines="0" w:line="580" w:lineRule="exact"/>
        <w:jc w:val="center"/>
        <w:outlineLvl w:val="9"/>
        <w:rPr>
          <w:rFonts w:ascii="Times New Roman"/>
          <w:sz w:val="32"/>
          <w:szCs w:val="32"/>
        </w:rPr>
      </w:pPr>
      <w:r>
        <w:rPr>
          <w:rFonts w:ascii="Times New Roman" w:hAnsi="黑体" w:hint="eastAsia"/>
          <w:sz w:val="32"/>
          <w:szCs w:val="32"/>
        </w:rPr>
        <w:t>第六章</w:t>
      </w:r>
      <w:r>
        <w:rPr>
          <w:rFonts w:ascii="Times New Roman"/>
          <w:sz w:val="32"/>
          <w:szCs w:val="32"/>
        </w:rPr>
        <w:t xml:space="preserve"> </w:t>
      </w:r>
      <w:r>
        <w:rPr>
          <w:rFonts w:ascii="Times New Roman" w:hAnsi="黑体" w:hint="eastAsia"/>
          <w:sz w:val="32"/>
          <w:szCs w:val="32"/>
        </w:rPr>
        <w:t>从业人员</w:t>
      </w:r>
    </w:p>
    <w:p w:rsidR="00886AB0" w:rsidRDefault="00886AB0" w:rsidP="00886AB0">
      <w:pPr>
        <w:pStyle w:val="a0"/>
        <w:numPr>
          <w:ilvl w:val="0"/>
          <w:numId w:val="0"/>
        </w:numPr>
        <w:overflowPunct w:val="0"/>
        <w:spacing w:beforeLines="0" w:line="580" w:lineRule="exact"/>
        <w:ind w:firstLineChars="200" w:firstLine="640"/>
        <w:jc w:val="both"/>
        <w:outlineLvl w:val="9"/>
        <w:rPr>
          <w:rFonts w:ascii="Times New Roman" w:eastAsia="仿宋_GB2312"/>
          <w:sz w:val="32"/>
          <w:szCs w:val="32"/>
        </w:rPr>
      </w:pPr>
      <w:r>
        <w:rPr>
          <w:rFonts w:ascii="Times New Roman" w:hAnsi="黑体" w:hint="eastAsia"/>
          <w:sz w:val="32"/>
          <w:szCs w:val="32"/>
        </w:rPr>
        <w:lastRenderedPageBreak/>
        <w:t>第三十一条</w:t>
      </w:r>
      <w:r>
        <w:rPr>
          <w:rFonts w:ascii="Times New Roman"/>
          <w:sz w:val="32"/>
          <w:szCs w:val="32"/>
        </w:rPr>
        <w:t xml:space="preserve"> </w:t>
      </w:r>
      <w:r>
        <w:rPr>
          <w:rFonts w:ascii="Times New Roman" w:eastAsia="仿宋_GB2312" w:hint="eastAsia"/>
          <w:sz w:val="32"/>
          <w:szCs w:val="32"/>
        </w:rPr>
        <w:t>公共汽车经营企业应当制定从业人员培训教育制度和考核机制，建立健全考核指标体系和奖惩机制，定期组织考核评定。</w:t>
      </w:r>
    </w:p>
    <w:p w:rsidR="00886AB0" w:rsidRDefault="00886AB0" w:rsidP="00886AB0">
      <w:pPr>
        <w:pStyle w:val="a0"/>
        <w:numPr>
          <w:ilvl w:val="0"/>
          <w:numId w:val="0"/>
        </w:numPr>
        <w:overflowPunct w:val="0"/>
        <w:spacing w:beforeLines="0" w:line="580" w:lineRule="exact"/>
        <w:ind w:firstLineChars="200" w:firstLine="640"/>
        <w:jc w:val="both"/>
        <w:outlineLvl w:val="9"/>
        <w:rPr>
          <w:rFonts w:ascii="Times New Roman" w:eastAsia="仿宋_GB2312"/>
          <w:sz w:val="32"/>
          <w:szCs w:val="32"/>
        </w:rPr>
      </w:pPr>
      <w:r>
        <w:rPr>
          <w:rFonts w:ascii="Times New Roman" w:hAnsi="黑体" w:hint="eastAsia"/>
          <w:sz w:val="32"/>
          <w:szCs w:val="32"/>
        </w:rPr>
        <w:t>第三十二条</w:t>
      </w:r>
      <w:r>
        <w:rPr>
          <w:rFonts w:ascii="Times New Roman" w:hAnsi="黑体"/>
          <w:sz w:val="32"/>
          <w:szCs w:val="32"/>
        </w:rPr>
        <w:t xml:space="preserve"> </w:t>
      </w:r>
      <w:r>
        <w:rPr>
          <w:rFonts w:ascii="Times New Roman" w:eastAsia="仿宋_GB2312" w:hint="eastAsia"/>
          <w:sz w:val="32"/>
          <w:szCs w:val="32"/>
        </w:rPr>
        <w:t>从业人员应当持证上岗、亮证服务。上岗时应当着职业装，服务标识齐全；着装整洁，仪表端庄；用语规范，热情服务；尊重乘客，耐心解答乘客问询。</w:t>
      </w:r>
    </w:p>
    <w:p w:rsidR="00886AB0" w:rsidRDefault="00886AB0" w:rsidP="00886AB0">
      <w:pPr>
        <w:pStyle w:val="a1"/>
        <w:numPr>
          <w:ilvl w:val="0"/>
          <w:numId w:val="0"/>
        </w:numPr>
        <w:overflowPunct w:val="0"/>
        <w:spacing w:before="0" w:after="0" w:line="580" w:lineRule="exact"/>
        <w:ind w:firstLineChars="200" w:firstLine="640"/>
        <w:jc w:val="both"/>
        <w:outlineLvl w:val="9"/>
        <w:rPr>
          <w:rFonts w:ascii="Times New Roman" w:eastAsia="仿宋_GB2312"/>
          <w:sz w:val="32"/>
          <w:szCs w:val="32"/>
        </w:rPr>
      </w:pPr>
      <w:r>
        <w:rPr>
          <w:rFonts w:ascii="Times New Roman" w:eastAsia="黑体" w:hAnsi="黑体" w:hint="eastAsia"/>
          <w:sz w:val="32"/>
          <w:szCs w:val="32"/>
        </w:rPr>
        <w:t>第三十三条</w:t>
      </w:r>
      <w:r>
        <w:rPr>
          <w:rFonts w:ascii="Times New Roman" w:eastAsia="黑体" w:hAnsi="黑体"/>
          <w:sz w:val="32"/>
          <w:szCs w:val="32"/>
        </w:rPr>
        <w:t xml:space="preserve"> </w:t>
      </w:r>
      <w:r>
        <w:rPr>
          <w:rFonts w:ascii="Times New Roman" w:eastAsia="仿宋_GB2312" w:hint="eastAsia"/>
          <w:sz w:val="32"/>
          <w:szCs w:val="32"/>
        </w:rPr>
        <w:t>公共汽车驾驶员除严格遵守道路交通安全法律法规，安全文明行车外，还应当遵守下列规定：</w:t>
      </w:r>
    </w:p>
    <w:p w:rsidR="00886AB0" w:rsidRDefault="00886AB0" w:rsidP="00886AB0">
      <w:pPr>
        <w:pStyle w:val="a1"/>
        <w:numPr>
          <w:ilvl w:val="0"/>
          <w:numId w:val="0"/>
        </w:numPr>
        <w:overflowPunct w:val="0"/>
        <w:spacing w:before="0" w:after="0" w:line="580" w:lineRule="exact"/>
        <w:ind w:firstLineChars="200" w:firstLine="640"/>
        <w:jc w:val="both"/>
        <w:outlineLvl w:val="9"/>
        <w:rPr>
          <w:rFonts w:ascii="Times New Roman" w:eastAsia="仿宋_GB2312"/>
          <w:sz w:val="32"/>
          <w:szCs w:val="32"/>
        </w:rPr>
      </w:pPr>
      <w:r>
        <w:rPr>
          <w:rFonts w:ascii="Times New Roman" w:eastAsia="仿宋_GB2312" w:hint="eastAsia"/>
          <w:sz w:val="32"/>
          <w:szCs w:val="32"/>
        </w:rPr>
        <w:t>（一）出车前按照运营要求做好车辆例保检查，检查车内设施配备是否齐全有效，车辆符合安全要求方可投入运营；</w:t>
      </w:r>
    </w:p>
    <w:p w:rsidR="00886AB0" w:rsidRDefault="00886AB0" w:rsidP="00886AB0">
      <w:pPr>
        <w:pStyle w:val="a1"/>
        <w:numPr>
          <w:ilvl w:val="0"/>
          <w:numId w:val="0"/>
        </w:numPr>
        <w:overflowPunct w:val="0"/>
        <w:spacing w:before="0" w:after="0" w:line="580" w:lineRule="exact"/>
        <w:ind w:firstLineChars="200" w:firstLine="640"/>
        <w:jc w:val="both"/>
        <w:outlineLvl w:val="9"/>
        <w:rPr>
          <w:rFonts w:ascii="Times New Roman" w:eastAsia="仿宋_GB2312"/>
          <w:sz w:val="32"/>
          <w:szCs w:val="32"/>
        </w:rPr>
      </w:pPr>
      <w:r>
        <w:rPr>
          <w:rFonts w:ascii="Times New Roman" w:eastAsia="仿宋_GB2312" w:hint="eastAsia"/>
          <w:sz w:val="32"/>
          <w:szCs w:val="32"/>
        </w:rPr>
        <w:t>（二）按照批准的线路、走向、站点、班次及首末时间运营，做到准点发车，不擅自跳越站、改道行驶；</w:t>
      </w:r>
    </w:p>
    <w:p w:rsidR="00886AB0" w:rsidRDefault="00886AB0" w:rsidP="00886AB0">
      <w:pPr>
        <w:pStyle w:val="a1"/>
        <w:numPr>
          <w:ilvl w:val="0"/>
          <w:numId w:val="0"/>
        </w:numPr>
        <w:overflowPunct w:val="0"/>
        <w:spacing w:before="0" w:after="0" w:line="580" w:lineRule="exact"/>
        <w:ind w:firstLineChars="200" w:firstLine="640"/>
        <w:jc w:val="both"/>
        <w:outlineLvl w:val="9"/>
        <w:rPr>
          <w:rFonts w:ascii="Times New Roman" w:eastAsia="仿宋_GB2312"/>
          <w:sz w:val="32"/>
          <w:szCs w:val="32"/>
        </w:rPr>
      </w:pPr>
      <w:r>
        <w:rPr>
          <w:rFonts w:ascii="Times New Roman" w:eastAsia="仿宋_GB2312" w:hint="eastAsia"/>
          <w:sz w:val="32"/>
          <w:szCs w:val="32"/>
        </w:rPr>
        <w:t>（三）行驶过程中操作保持平稳，文明驾驶，安全行车；禁止吸烟、吃零食、闲谈等与本职工作无关的工作，禁止使用手机等电子通讯设备；</w:t>
      </w:r>
    </w:p>
    <w:p w:rsidR="00886AB0" w:rsidRDefault="00886AB0" w:rsidP="00886AB0">
      <w:pPr>
        <w:pStyle w:val="a1"/>
        <w:numPr>
          <w:ilvl w:val="0"/>
          <w:numId w:val="0"/>
        </w:numPr>
        <w:overflowPunct w:val="0"/>
        <w:spacing w:before="0" w:after="0" w:line="580" w:lineRule="exact"/>
        <w:ind w:firstLineChars="200" w:firstLine="640"/>
        <w:jc w:val="both"/>
        <w:outlineLvl w:val="9"/>
        <w:rPr>
          <w:rFonts w:ascii="Times New Roman" w:eastAsia="仿宋_GB2312"/>
          <w:sz w:val="32"/>
          <w:szCs w:val="32"/>
        </w:rPr>
      </w:pPr>
      <w:r>
        <w:rPr>
          <w:rFonts w:ascii="Times New Roman" w:eastAsia="仿宋_GB2312" w:hint="eastAsia"/>
          <w:sz w:val="32"/>
          <w:szCs w:val="32"/>
        </w:rPr>
        <w:t>（四）遇乘客询问，应当在确保行车安全的情况下答复；</w:t>
      </w:r>
    </w:p>
    <w:p w:rsidR="00886AB0" w:rsidRDefault="00886AB0" w:rsidP="00886AB0">
      <w:pPr>
        <w:pStyle w:val="a1"/>
        <w:numPr>
          <w:ilvl w:val="0"/>
          <w:numId w:val="0"/>
        </w:numPr>
        <w:overflowPunct w:val="0"/>
        <w:spacing w:before="0" w:after="0" w:line="580" w:lineRule="exact"/>
        <w:ind w:firstLineChars="200" w:firstLine="640"/>
        <w:jc w:val="both"/>
        <w:outlineLvl w:val="9"/>
        <w:rPr>
          <w:rFonts w:ascii="Times New Roman" w:eastAsia="仿宋_GB2312"/>
          <w:sz w:val="32"/>
          <w:szCs w:val="32"/>
        </w:rPr>
      </w:pPr>
      <w:r>
        <w:rPr>
          <w:rFonts w:ascii="Times New Roman" w:eastAsia="仿宋_GB2312" w:hint="eastAsia"/>
          <w:sz w:val="32"/>
          <w:szCs w:val="32"/>
        </w:rPr>
        <w:t>（五）正确使用车辆空调及换气设施，发生故障及时报修；</w:t>
      </w:r>
    </w:p>
    <w:p w:rsidR="00886AB0" w:rsidRDefault="00886AB0" w:rsidP="00886AB0">
      <w:pPr>
        <w:pStyle w:val="a1"/>
        <w:numPr>
          <w:ilvl w:val="0"/>
          <w:numId w:val="0"/>
        </w:numPr>
        <w:overflowPunct w:val="0"/>
        <w:spacing w:before="0" w:after="0" w:line="580" w:lineRule="exact"/>
        <w:ind w:firstLineChars="200" w:firstLine="640"/>
        <w:jc w:val="both"/>
        <w:outlineLvl w:val="9"/>
        <w:rPr>
          <w:rFonts w:ascii="Times New Roman" w:eastAsia="仿宋_GB2312"/>
          <w:sz w:val="32"/>
          <w:szCs w:val="32"/>
        </w:rPr>
      </w:pPr>
      <w:r>
        <w:rPr>
          <w:rFonts w:ascii="Times New Roman" w:eastAsia="仿宋_GB2312" w:hint="eastAsia"/>
          <w:sz w:val="32"/>
          <w:szCs w:val="32"/>
        </w:rPr>
        <w:t>（六）进站时，车头与站牌对齐，车身与站台间距在</w:t>
      </w:r>
      <w:r>
        <w:rPr>
          <w:rFonts w:ascii="Times New Roman" w:eastAsia="仿宋_GB2312"/>
          <w:sz w:val="32"/>
          <w:szCs w:val="32"/>
        </w:rPr>
        <w:t>30</w:t>
      </w:r>
      <w:r>
        <w:rPr>
          <w:rFonts w:ascii="Times New Roman" w:eastAsia="仿宋_GB2312" w:hint="eastAsia"/>
          <w:sz w:val="32"/>
          <w:szCs w:val="32"/>
        </w:rPr>
        <w:t>至</w:t>
      </w:r>
      <w:r>
        <w:rPr>
          <w:rFonts w:ascii="Times New Roman" w:eastAsia="仿宋_GB2312"/>
          <w:sz w:val="32"/>
          <w:szCs w:val="32"/>
        </w:rPr>
        <w:t>70</w:t>
      </w:r>
      <w:r>
        <w:rPr>
          <w:rFonts w:ascii="Times New Roman" w:eastAsia="仿宋_GB2312" w:hint="eastAsia"/>
          <w:sz w:val="32"/>
          <w:szCs w:val="32"/>
        </w:rPr>
        <w:t>厘米以内，但要避开积雪、积水，三辆车以上同时进站，第三辆及以后车辆应当二次排队进站，不得超车；</w:t>
      </w:r>
    </w:p>
    <w:p w:rsidR="00886AB0" w:rsidRDefault="00886AB0" w:rsidP="00886AB0">
      <w:pPr>
        <w:pStyle w:val="a1"/>
        <w:numPr>
          <w:ilvl w:val="0"/>
          <w:numId w:val="0"/>
        </w:numPr>
        <w:overflowPunct w:val="0"/>
        <w:spacing w:before="0" w:after="0" w:line="580" w:lineRule="exact"/>
        <w:ind w:firstLineChars="200" w:firstLine="640"/>
        <w:jc w:val="both"/>
        <w:outlineLvl w:val="9"/>
        <w:rPr>
          <w:rFonts w:ascii="Times New Roman" w:eastAsia="仿宋_GB2312"/>
          <w:sz w:val="32"/>
          <w:szCs w:val="32"/>
        </w:rPr>
      </w:pPr>
      <w:r>
        <w:rPr>
          <w:rFonts w:ascii="Times New Roman" w:eastAsia="仿宋_GB2312" w:hint="eastAsia"/>
          <w:sz w:val="32"/>
          <w:szCs w:val="32"/>
        </w:rPr>
        <w:lastRenderedPageBreak/>
        <w:t>（七）停靠站保持平稳，车停稳后开门，车门关闭后起步，不得用开关车门催促乘客上下车，站台外非故障停车不得开门上下客；</w:t>
      </w:r>
    </w:p>
    <w:p w:rsidR="00886AB0" w:rsidRDefault="00886AB0" w:rsidP="00886AB0">
      <w:pPr>
        <w:pStyle w:val="a1"/>
        <w:numPr>
          <w:ilvl w:val="0"/>
          <w:numId w:val="0"/>
        </w:numPr>
        <w:overflowPunct w:val="0"/>
        <w:spacing w:before="0" w:after="0" w:line="580" w:lineRule="exact"/>
        <w:ind w:firstLineChars="200" w:firstLine="640"/>
        <w:jc w:val="both"/>
        <w:outlineLvl w:val="9"/>
        <w:rPr>
          <w:rFonts w:ascii="Times New Roman" w:eastAsia="仿宋_GB2312"/>
          <w:sz w:val="32"/>
          <w:szCs w:val="32"/>
        </w:rPr>
      </w:pPr>
      <w:r>
        <w:rPr>
          <w:rFonts w:ascii="Times New Roman" w:eastAsia="仿宋_GB2312" w:hint="eastAsia"/>
          <w:sz w:val="32"/>
          <w:szCs w:val="32"/>
        </w:rPr>
        <w:t>（八）在不影响正常运行的情况下，应当等候追赶的乘客上车，但不得滞站揽客；</w:t>
      </w:r>
    </w:p>
    <w:p w:rsidR="00886AB0" w:rsidRDefault="00886AB0" w:rsidP="00886AB0">
      <w:pPr>
        <w:pStyle w:val="a1"/>
        <w:numPr>
          <w:ilvl w:val="0"/>
          <w:numId w:val="0"/>
        </w:numPr>
        <w:overflowPunct w:val="0"/>
        <w:spacing w:before="0" w:after="0" w:line="580" w:lineRule="exact"/>
        <w:ind w:firstLineChars="200" w:firstLine="640"/>
        <w:jc w:val="both"/>
        <w:outlineLvl w:val="9"/>
        <w:rPr>
          <w:rFonts w:ascii="Times New Roman" w:eastAsia="仿宋_GB2312"/>
          <w:sz w:val="32"/>
          <w:szCs w:val="32"/>
        </w:rPr>
      </w:pPr>
      <w:r>
        <w:rPr>
          <w:rFonts w:ascii="Times New Roman" w:eastAsia="仿宋_GB2312" w:hint="eastAsia"/>
          <w:sz w:val="32"/>
          <w:szCs w:val="32"/>
        </w:rPr>
        <w:t>（九）车辆因故不能继续行驶时，应当向乘客说明情况，并安排免费转乘同线同向车辆，同线同向车辆驾驶员不得拒绝；</w:t>
      </w:r>
    </w:p>
    <w:p w:rsidR="00886AB0" w:rsidRDefault="00886AB0" w:rsidP="00886AB0">
      <w:pPr>
        <w:pStyle w:val="a1"/>
        <w:numPr>
          <w:ilvl w:val="0"/>
          <w:numId w:val="0"/>
        </w:numPr>
        <w:overflowPunct w:val="0"/>
        <w:spacing w:before="0" w:after="0" w:line="580" w:lineRule="exact"/>
        <w:ind w:firstLineChars="200" w:firstLine="640"/>
        <w:jc w:val="both"/>
        <w:outlineLvl w:val="9"/>
        <w:rPr>
          <w:rFonts w:ascii="Times New Roman" w:eastAsia="仿宋_GB2312"/>
          <w:sz w:val="32"/>
          <w:szCs w:val="32"/>
        </w:rPr>
      </w:pPr>
      <w:r>
        <w:rPr>
          <w:rFonts w:ascii="Times New Roman" w:eastAsia="仿宋_GB2312" w:hint="eastAsia"/>
          <w:sz w:val="32"/>
          <w:szCs w:val="32"/>
        </w:rPr>
        <w:t>（十）发生行车、客伤事故时，应当积极抢救伤者；车辆发生危险时，应当组织乘客安全有序离车并报警；</w:t>
      </w:r>
    </w:p>
    <w:p w:rsidR="00886AB0" w:rsidRDefault="00886AB0" w:rsidP="00886AB0">
      <w:pPr>
        <w:pStyle w:val="a1"/>
        <w:numPr>
          <w:ilvl w:val="0"/>
          <w:numId w:val="0"/>
        </w:numPr>
        <w:overflowPunct w:val="0"/>
        <w:spacing w:before="0" w:after="0" w:line="580" w:lineRule="exact"/>
        <w:ind w:firstLineChars="200" w:firstLine="640"/>
        <w:jc w:val="both"/>
        <w:outlineLvl w:val="9"/>
        <w:rPr>
          <w:rFonts w:ascii="Times New Roman" w:eastAsia="仿宋_GB2312"/>
          <w:sz w:val="32"/>
          <w:szCs w:val="32"/>
        </w:rPr>
      </w:pPr>
      <w:r>
        <w:rPr>
          <w:rFonts w:ascii="Times New Roman" w:eastAsia="仿宋_GB2312" w:hint="eastAsia"/>
          <w:sz w:val="32"/>
          <w:szCs w:val="32"/>
        </w:rPr>
        <w:t>（十一）及时通过车载语音报站器动员其他乘客为有需要帮助的乘客让座；</w:t>
      </w:r>
    </w:p>
    <w:p w:rsidR="00886AB0" w:rsidRDefault="00886AB0" w:rsidP="00886AB0">
      <w:pPr>
        <w:pStyle w:val="a1"/>
        <w:numPr>
          <w:ilvl w:val="0"/>
          <w:numId w:val="0"/>
        </w:numPr>
        <w:overflowPunct w:val="0"/>
        <w:spacing w:before="0" w:after="0" w:line="580" w:lineRule="exact"/>
        <w:ind w:firstLineChars="200" w:firstLine="640"/>
        <w:jc w:val="both"/>
        <w:outlineLvl w:val="9"/>
        <w:rPr>
          <w:rFonts w:ascii="Times New Roman" w:eastAsia="仿宋_GB2312"/>
          <w:sz w:val="32"/>
          <w:szCs w:val="32"/>
        </w:rPr>
      </w:pPr>
      <w:r>
        <w:rPr>
          <w:rFonts w:ascii="Times New Roman" w:eastAsia="仿宋_GB2312" w:hint="eastAsia"/>
          <w:sz w:val="32"/>
          <w:szCs w:val="32"/>
        </w:rPr>
        <w:t>（十二）对携带危险品、易燃易爆品、易碎品及家禽家畜、宠物等不准乘车的乘客，应当耐心劝阻，对拒不纠正的，有权拒绝为其提供服务并报警；</w:t>
      </w:r>
    </w:p>
    <w:p w:rsidR="00886AB0" w:rsidRDefault="00886AB0" w:rsidP="00886AB0">
      <w:pPr>
        <w:pStyle w:val="a1"/>
        <w:numPr>
          <w:ilvl w:val="0"/>
          <w:numId w:val="0"/>
        </w:numPr>
        <w:overflowPunct w:val="0"/>
        <w:spacing w:before="0" w:after="0" w:line="580" w:lineRule="exact"/>
        <w:ind w:firstLineChars="200" w:firstLine="640"/>
        <w:jc w:val="both"/>
        <w:outlineLvl w:val="9"/>
        <w:rPr>
          <w:rFonts w:ascii="Times New Roman" w:eastAsia="仿宋_GB2312"/>
          <w:sz w:val="32"/>
          <w:szCs w:val="32"/>
        </w:rPr>
      </w:pPr>
      <w:r>
        <w:rPr>
          <w:rFonts w:ascii="Times New Roman" w:eastAsia="仿宋_GB2312" w:hint="eastAsia"/>
          <w:sz w:val="32"/>
          <w:szCs w:val="32"/>
        </w:rPr>
        <w:t>（十三）其他应当遵守的规定。</w:t>
      </w:r>
    </w:p>
    <w:p w:rsidR="00886AB0" w:rsidRDefault="00886AB0" w:rsidP="00886AB0">
      <w:pPr>
        <w:pStyle w:val="a1"/>
        <w:numPr>
          <w:ilvl w:val="0"/>
          <w:numId w:val="0"/>
        </w:numPr>
        <w:overflowPunct w:val="0"/>
        <w:spacing w:before="0" w:after="0" w:line="580" w:lineRule="exact"/>
        <w:ind w:firstLineChars="200" w:firstLine="640"/>
        <w:jc w:val="both"/>
        <w:outlineLvl w:val="9"/>
        <w:rPr>
          <w:rFonts w:ascii="Times New Roman" w:eastAsia="仿宋_GB2312"/>
          <w:sz w:val="32"/>
          <w:szCs w:val="32"/>
        </w:rPr>
      </w:pPr>
      <w:r>
        <w:rPr>
          <w:rFonts w:ascii="Times New Roman" w:eastAsia="黑体" w:hAnsi="黑体" w:hint="eastAsia"/>
          <w:sz w:val="32"/>
          <w:szCs w:val="32"/>
        </w:rPr>
        <w:t>第三十四五条</w:t>
      </w:r>
      <w:r>
        <w:rPr>
          <w:rFonts w:ascii="Times New Roman" w:hAnsi="黑体"/>
          <w:sz w:val="32"/>
          <w:szCs w:val="32"/>
        </w:rPr>
        <w:t xml:space="preserve"> </w:t>
      </w:r>
      <w:r>
        <w:rPr>
          <w:rFonts w:ascii="Times New Roman" w:eastAsia="仿宋_GB2312" w:hint="eastAsia"/>
          <w:sz w:val="32"/>
          <w:szCs w:val="32"/>
        </w:rPr>
        <w:t>公共汽车站服员应当遵守下列规定：</w:t>
      </w:r>
    </w:p>
    <w:p w:rsidR="00886AB0" w:rsidRDefault="00886AB0" w:rsidP="00886AB0">
      <w:pPr>
        <w:pStyle w:val="a0"/>
        <w:numPr>
          <w:ilvl w:val="0"/>
          <w:numId w:val="0"/>
        </w:numPr>
        <w:overflowPunct w:val="0"/>
        <w:spacing w:beforeLines="0" w:line="580" w:lineRule="exact"/>
        <w:ind w:firstLineChars="200" w:firstLine="640"/>
        <w:jc w:val="both"/>
        <w:outlineLvl w:val="9"/>
        <w:rPr>
          <w:rFonts w:ascii="Times New Roman" w:eastAsia="仿宋_GB2312"/>
          <w:sz w:val="32"/>
          <w:szCs w:val="32"/>
        </w:rPr>
      </w:pPr>
      <w:r>
        <w:rPr>
          <w:rFonts w:ascii="Times New Roman" w:eastAsia="仿宋_GB2312" w:hint="eastAsia"/>
          <w:sz w:val="32"/>
          <w:szCs w:val="32"/>
        </w:rPr>
        <w:t>（一）熟悉本线路主要站点及站点周围的大型企业、商场、酒店、医院等情况，耐心解答乘客询问，做到有问必答；</w:t>
      </w:r>
    </w:p>
    <w:p w:rsidR="00886AB0" w:rsidRDefault="00886AB0" w:rsidP="00886AB0">
      <w:pPr>
        <w:pStyle w:val="a1"/>
        <w:numPr>
          <w:ilvl w:val="0"/>
          <w:numId w:val="0"/>
        </w:numPr>
        <w:overflowPunct w:val="0"/>
        <w:spacing w:before="0" w:after="0" w:line="580" w:lineRule="exact"/>
        <w:ind w:firstLineChars="200" w:firstLine="640"/>
        <w:jc w:val="both"/>
        <w:outlineLvl w:val="9"/>
        <w:rPr>
          <w:rFonts w:ascii="Times New Roman" w:eastAsia="仿宋_GB2312"/>
          <w:sz w:val="32"/>
          <w:szCs w:val="32"/>
        </w:rPr>
      </w:pPr>
      <w:r>
        <w:rPr>
          <w:rFonts w:ascii="Times New Roman" w:eastAsia="仿宋_GB2312" w:hint="eastAsia"/>
          <w:sz w:val="32"/>
          <w:szCs w:val="32"/>
        </w:rPr>
        <w:t>（二）监督乘客投币或者刷卡，有权查验免费乘车乘客的乘车证件；</w:t>
      </w:r>
    </w:p>
    <w:p w:rsidR="00886AB0" w:rsidRDefault="00886AB0" w:rsidP="00886AB0">
      <w:pPr>
        <w:pStyle w:val="a1"/>
        <w:numPr>
          <w:ilvl w:val="0"/>
          <w:numId w:val="0"/>
        </w:numPr>
        <w:overflowPunct w:val="0"/>
        <w:spacing w:before="0" w:after="0" w:line="580" w:lineRule="exact"/>
        <w:ind w:firstLineChars="200" w:firstLine="640"/>
        <w:jc w:val="both"/>
        <w:outlineLvl w:val="9"/>
        <w:rPr>
          <w:rFonts w:ascii="Times New Roman" w:eastAsia="仿宋_GB2312"/>
          <w:sz w:val="32"/>
          <w:szCs w:val="32"/>
        </w:rPr>
      </w:pPr>
      <w:r>
        <w:rPr>
          <w:rFonts w:ascii="Times New Roman" w:eastAsia="仿宋_GB2312" w:hint="eastAsia"/>
          <w:sz w:val="32"/>
          <w:szCs w:val="32"/>
        </w:rPr>
        <w:lastRenderedPageBreak/>
        <w:t>（三）维护站台内秩序，保持站台清洁，站台内满员时，及时通过语音设备提醒乘客等候下一班车；</w:t>
      </w:r>
    </w:p>
    <w:p w:rsidR="00886AB0" w:rsidRDefault="00886AB0" w:rsidP="00886AB0">
      <w:pPr>
        <w:pStyle w:val="a1"/>
        <w:numPr>
          <w:ilvl w:val="0"/>
          <w:numId w:val="0"/>
        </w:numPr>
        <w:overflowPunct w:val="0"/>
        <w:spacing w:before="0" w:after="0" w:line="580" w:lineRule="exact"/>
        <w:ind w:firstLineChars="200" w:firstLine="640"/>
        <w:jc w:val="both"/>
        <w:outlineLvl w:val="9"/>
        <w:rPr>
          <w:rFonts w:ascii="Times New Roman" w:eastAsia="仿宋_GB2312"/>
          <w:sz w:val="32"/>
          <w:szCs w:val="32"/>
        </w:rPr>
      </w:pPr>
      <w:r>
        <w:rPr>
          <w:rFonts w:ascii="Times New Roman" w:eastAsia="仿宋_GB2312" w:hint="eastAsia"/>
          <w:sz w:val="32"/>
          <w:szCs w:val="32"/>
        </w:rPr>
        <w:t>（四）对携带危险品、易燃易爆品、易碎品及家禽家畜、宠物等不准乘车的乘客，应当耐心劝阻，对拒不纠正的，有权拒绝为其提供服务并报警；</w:t>
      </w:r>
    </w:p>
    <w:p w:rsidR="00886AB0" w:rsidRDefault="00886AB0" w:rsidP="00886AB0">
      <w:pPr>
        <w:pStyle w:val="a1"/>
        <w:numPr>
          <w:ilvl w:val="0"/>
          <w:numId w:val="0"/>
        </w:numPr>
        <w:overflowPunct w:val="0"/>
        <w:spacing w:before="0" w:after="0" w:line="580" w:lineRule="exact"/>
        <w:ind w:firstLineChars="200" w:firstLine="640"/>
        <w:jc w:val="both"/>
        <w:outlineLvl w:val="9"/>
        <w:rPr>
          <w:rFonts w:ascii="Times New Roman" w:eastAsia="仿宋_GB2312"/>
          <w:sz w:val="32"/>
          <w:szCs w:val="32"/>
        </w:rPr>
      </w:pPr>
      <w:r>
        <w:rPr>
          <w:rFonts w:ascii="Times New Roman" w:eastAsia="仿宋_GB2312" w:hint="eastAsia"/>
          <w:sz w:val="32"/>
          <w:szCs w:val="32"/>
        </w:rPr>
        <w:t>（五）发生行车或者乘客受伤事故时，积极采取相应当措施组织抢救伤者，组织乘客安全有序离车并及时报警；</w:t>
      </w:r>
    </w:p>
    <w:p w:rsidR="00886AB0" w:rsidRDefault="00886AB0" w:rsidP="00886AB0">
      <w:pPr>
        <w:pStyle w:val="a1"/>
        <w:numPr>
          <w:ilvl w:val="0"/>
          <w:numId w:val="0"/>
        </w:numPr>
        <w:overflowPunct w:val="0"/>
        <w:spacing w:before="0" w:after="0" w:line="580" w:lineRule="exact"/>
        <w:ind w:firstLineChars="200" w:firstLine="640"/>
        <w:jc w:val="both"/>
        <w:outlineLvl w:val="9"/>
        <w:rPr>
          <w:rFonts w:ascii="Times New Roman" w:eastAsia="仿宋_GB2312"/>
          <w:sz w:val="32"/>
          <w:szCs w:val="32"/>
        </w:rPr>
      </w:pPr>
      <w:r>
        <w:rPr>
          <w:rFonts w:ascii="Times New Roman" w:eastAsia="仿宋_GB2312" w:hint="eastAsia"/>
          <w:sz w:val="32"/>
          <w:szCs w:val="32"/>
        </w:rPr>
        <w:t>（六）配合驾驶员做好有关工作；</w:t>
      </w:r>
    </w:p>
    <w:p w:rsidR="00886AB0" w:rsidRDefault="00886AB0" w:rsidP="00886AB0">
      <w:pPr>
        <w:pStyle w:val="a1"/>
        <w:numPr>
          <w:ilvl w:val="0"/>
          <w:numId w:val="0"/>
        </w:numPr>
        <w:overflowPunct w:val="0"/>
        <w:spacing w:before="0" w:after="0" w:line="580" w:lineRule="exact"/>
        <w:ind w:firstLineChars="200" w:firstLine="640"/>
        <w:jc w:val="both"/>
        <w:outlineLvl w:val="9"/>
        <w:rPr>
          <w:rFonts w:ascii="Times New Roman" w:eastAsia="仿宋_GB2312"/>
          <w:sz w:val="32"/>
          <w:szCs w:val="32"/>
        </w:rPr>
      </w:pPr>
      <w:r>
        <w:rPr>
          <w:rFonts w:ascii="Times New Roman" w:eastAsia="仿宋_GB2312" w:hint="eastAsia"/>
          <w:sz w:val="32"/>
          <w:szCs w:val="32"/>
        </w:rPr>
        <w:t>（七）其他应当遵守的规定。</w:t>
      </w:r>
    </w:p>
    <w:p w:rsidR="00886AB0" w:rsidRDefault="00886AB0" w:rsidP="00886AB0">
      <w:pPr>
        <w:pStyle w:val="a1"/>
        <w:numPr>
          <w:ilvl w:val="0"/>
          <w:numId w:val="0"/>
        </w:numPr>
        <w:overflowPunct w:val="0"/>
        <w:spacing w:before="0" w:after="0" w:line="580" w:lineRule="exact"/>
        <w:ind w:firstLineChars="200" w:firstLine="640"/>
        <w:jc w:val="both"/>
        <w:outlineLvl w:val="9"/>
        <w:rPr>
          <w:rFonts w:ascii="Times New Roman" w:eastAsia="仿宋_GB2312"/>
          <w:sz w:val="32"/>
          <w:szCs w:val="32"/>
        </w:rPr>
      </w:pPr>
      <w:r>
        <w:rPr>
          <w:rFonts w:ascii="黑体" w:eastAsia="黑体" w:hAnsi="黑体" w:hint="eastAsia"/>
          <w:sz w:val="32"/>
          <w:szCs w:val="32"/>
        </w:rPr>
        <w:t xml:space="preserve">第三十五条 </w:t>
      </w:r>
      <w:r>
        <w:rPr>
          <w:rFonts w:ascii="Times New Roman" w:eastAsia="仿宋_GB2312" w:hint="eastAsia"/>
          <w:sz w:val="32"/>
          <w:szCs w:val="32"/>
        </w:rPr>
        <w:t>公共汽车站务员应当遵守下列规定：</w:t>
      </w:r>
    </w:p>
    <w:p w:rsidR="00886AB0" w:rsidRDefault="00886AB0" w:rsidP="00886AB0">
      <w:pPr>
        <w:pStyle w:val="a1"/>
        <w:numPr>
          <w:ilvl w:val="0"/>
          <w:numId w:val="0"/>
        </w:numPr>
        <w:overflowPunct w:val="0"/>
        <w:spacing w:before="0" w:after="0" w:line="580" w:lineRule="exact"/>
        <w:ind w:firstLineChars="200" w:firstLine="640"/>
        <w:jc w:val="both"/>
        <w:outlineLvl w:val="9"/>
        <w:rPr>
          <w:rFonts w:ascii="Times New Roman" w:eastAsia="仿宋_GB2312"/>
          <w:sz w:val="32"/>
          <w:szCs w:val="32"/>
        </w:rPr>
      </w:pPr>
      <w:r>
        <w:rPr>
          <w:rFonts w:ascii="Times New Roman" w:eastAsia="仿宋_GB2312" w:hint="eastAsia"/>
          <w:sz w:val="32"/>
          <w:szCs w:val="32"/>
        </w:rPr>
        <w:t>（一）认真执行行车作业计划，如实填写各类调度报表、行车记录等情况；</w:t>
      </w:r>
    </w:p>
    <w:p w:rsidR="00886AB0" w:rsidRDefault="00886AB0" w:rsidP="00886AB0">
      <w:pPr>
        <w:pStyle w:val="a1"/>
        <w:numPr>
          <w:ilvl w:val="0"/>
          <w:numId w:val="0"/>
        </w:numPr>
        <w:overflowPunct w:val="0"/>
        <w:spacing w:before="0" w:after="0" w:line="580" w:lineRule="exact"/>
        <w:ind w:firstLineChars="200" w:firstLine="640"/>
        <w:jc w:val="both"/>
        <w:outlineLvl w:val="9"/>
        <w:rPr>
          <w:rFonts w:ascii="Times New Roman" w:eastAsia="仿宋_GB2312"/>
          <w:sz w:val="32"/>
          <w:szCs w:val="32"/>
        </w:rPr>
      </w:pPr>
      <w:r>
        <w:rPr>
          <w:rFonts w:ascii="Times New Roman" w:eastAsia="仿宋_GB2312" w:hint="eastAsia"/>
          <w:sz w:val="32"/>
          <w:szCs w:val="32"/>
        </w:rPr>
        <w:t>（二）调度好运营间隔，保持车距平衡；</w:t>
      </w:r>
    </w:p>
    <w:p w:rsidR="00886AB0" w:rsidRDefault="00886AB0" w:rsidP="00886AB0">
      <w:pPr>
        <w:pStyle w:val="a1"/>
        <w:numPr>
          <w:ilvl w:val="0"/>
          <w:numId w:val="0"/>
        </w:numPr>
        <w:overflowPunct w:val="0"/>
        <w:spacing w:before="0" w:after="0" w:line="580" w:lineRule="exact"/>
        <w:ind w:firstLineChars="200" w:firstLine="640"/>
        <w:jc w:val="both"/>
        <w:outlineLvl w:val="9"/>
        <w:rPr>
          <w:rFonts w:ascii="Times New Roman" w:eastAsia="仿宋_GB2312"/>
          <w:sz w:val="32"/>
          <w:szCs w:val="32"/>
        </w:rPr>
      </w:pPr>
      <w:r>
        <w:rPr>
          <w:rFonts w:ascii="Times New Roman" w:eastAsia="仿宋_GB2312" w:hint="eastAsia"/>
          <w:sz w:val="32"/>
          <w:szCs w:val="32"/>
        </w:rPr>
        <w:t>（三）加强现场调度，防止乘客滞站久候；</w:t>
      </w:r>
    </w:p>
    <w:p w:rsidR="00886AB0" w:rsidRDefault="00886AB0" w:rsidP="00886AB0">
      <w:pPr>
        <w:pStyle w:val="a1"/>
        <w:numPr>
          <w:ilvl w:val="0"/>
          <w:numId w:val="0"/>
        </w:numPr>
        <w:overflowPunct w:val="0"/>
        <w:spacing w:before="0" w:after="0" w:line="580" w:lineRule="exact"/>
        <w:ind w:firstLineChars="200" w:firstLine="640"/>
        <w:jc w:val="both"/>
        <w:outlineLvl w:val="9"/>
        <w:rPr>
          <w:rFonts w:ascii="Times New Roman" w:eastAsia="仿宋_GB2312"/>
          <w:sz w:val="32"/>
          <w:szCs w:val="32"/>
        </w:rPr>
      </w:pPr>
      <w:r>
        <w:rPr>
          <w:rFonts w:ascii="Times New Roman" w:eastAsia="仿宋_GB2312" w:hint="eastAsia"/>
          <w:sz w:val="32"/>
          <w:szCs w:val="32"/>
        </w:rPr>
        <w:t>（四）耐心解答乘客询问；</w:t>
      </w:r>
    </w:p>
    <w:p w:rsidR="00886AB0" w:rsidRDefault="00886AB0" w:rsidP="00886AB0">
      <w:pPr>
        <w:pStyle w:val="a1"/>
        <w:numPr>
          <w:ilvl w:val="0"/>
          <w:numId w:val="0"/>
        </w:numPr>
        <w:overflowPunct w:val="0"/>
        <w:spacing w:before="0" w:after="0" w:line="580" w:lineRule="exact"/>
        <w:ind w:firstLineChars="200" w:firstLine="640"/>
        <w:jc w:val="both"/>
        <w:outlineLvl w:val="9"/>
        <w:rPr>
          <w:rFonts w:ascii="Times New Roman" w:eastAsia="仿宋_GB2312"/>
          <w:sz w:val="32"/>
          <w:szCs w:val="32"/>
        </w:rPr>
      </w:pPr>
      <w:r>
        <w:rPr>
          <w:rFonts w:ascii="Times New Roman" w:eastAsia="仿宋_GB2312" w:hint="eastAsia"/>
          <w:sz w:val="32"/>
          <w:szCs w:val="32"/>
        </w:rPr>
        <w:t>（五）遇影响行车的恶劣天气和突发事件启动应当急预案；</w:t>
      </w:r>
    </w:p>
    <w:p w:rsidR="00886AB0" w:rsidRDefault="00886AB0" w:rsidP="00886AB0">
      <w:pPr>
        <w:pStyle w:val="a1"/>
        <w:numPr>
          <w:ilvl w:val="0"/>
          <w:numId w:val="0"/>
        </w:numPr>
        <w:overflowPunct w:val="0"/>
        <w:spacing w:before="0" w:after="0" w:line="580" w:lineRule="exact"/>
        <w:ind w:firstLineChars="200" w:firstLine="640"/>
        <w:jc w:val="both"/>
        <w:outlineLvl w:val="9"/>
        <w:rPr>
          <w:rFonts w:ascii="Times New Roman" w:eastAsia="仿宋_GB2312"/>
          <w:sz w:val="32"/>
          <w:szCs w:val="32"/>
        </w:rPr>
      </w:pPr>
      <w:r>
        <w:rPr>
          <w:rFonts w:ascii="Times New Roman" w:eastAsia="仿宋_GB2312" w:hint="eastAsia"/>
          <w:sz w:val="32"/>
          <w:szCs w:val="32"/>
        </w:rPr>
        <w:t>（六）登记、保管好乘客遗失物品，做好招领、上交工作。</w:t>
      </w:r>
    </w:p>
    <w:p w:rsidR="00886AB0" w:rsidRDefault="00886AB0" w:rsidP="00886AB0">
      <w:pPr>
        <w:pStyle w:val="a1"/>
        <w:numPr>
          <w:ilvl w:val="0"/>
          <w:numId w:val="0"/>
        </w:numPr>
        <w:overflowPunct w:val="0"/>
        <w:spacing w:before="0" w:after="0" w:line="580" w:lineRule="exact"/>
        <w:ind w:firstLineChars="200" w:firstLine="640"/>
        <w:jc w:val="both"/>
        <w:outlineLvl w:val="9"/>
        <w:rPr>
          <w:rFonts w:ascii="Times New Roman" w:eastAsia="仿宋_GB2312"/>
          <w:sz w:val="32"/>
          <w:szCs w:val="32"/>
        </w:rPr>
      </w:pPr>
      <w:r>
        <w:rPr>
          <w:rFonts w:ascii="Times New Roman" w:eastAsia="仿宋_GB2312" w:hint="eastAsia"/>
          <w:sz w:val="32"/>
          <w:szCs w:val="32"/>
        </w:rPr>
        <w:t>（七）其他应当遵守的规定。</w:t>
      </w:r>
    </w:p>
    <w:p w:rsidR="00886AB0" w:rsidRDefault="00886AB0" w:rsidP="00886AB0">
      <w:pPr>
        <w:pStyle w:val="a"/>
        <w:numPr>
          <w:ilvl w:val="0"/>
          <w:numId w:val="0"/>
        </w:numPr>
        <w:overflowPunct w:val="0"/>
        <w:spacing w:beforeLines="0" w:line="580" w:lineRule="exact"/>
        <w:jc w:val="center"/>
        <w:outlineLvl w:val="9"/>
        <w:rPr>
          <w:rFonts w:ascii="Times New Roman"/>
          <w:sz w:val="32"/>
          <w:szCs w:val="32"/>
        </w:rPr>
      </w:pPr>
      <w:r>
        <w:rPr>
          <w:rFonts w:ascii="Times New Roman" w:hAnsi="黑体" w:hint="eastAsia"/>
          <w:sz w:val="32"/>
          <w:szCs w:val="32"/>
        </w:rPr>
        <w:t>第七章</w:t>
      </w:r>
      <w:r>
        <w:rPr>
          <w:rFonts w:ascii="Times New Roman"/>
          <w:sz w:val="32"/>
          <w:szCs w:val="32"/>
        </w:rPr>
        <w:t xml:space="preserve">  </w:t>
      </w:r>
      <w:r>
        <w:rPr>
          <w:rFonts w:ascii="Times New Roman" w:hAnsi="黑体" w:hint="eastAsia"/>
          <w:sz w:val="32"/>
          <w:szCs w:val="32"/>
        </w:rPr>
        <w:t>服务监督</w:t>
      </w:r>
    </w:p>
    <w:p w:rsidR="00886AB0" w:rsidRDefault="00886AB0" w:rsidP="00886AB0">
      <w:pPr>
        <w:pStyle w:val="a0"/>
        <w:numPr>
          <w:ilvl w:val="0"/>
          <w:numId w:val="0"/>
        </w:numPr>
        <w:overflowPunct w:val="0"/>
        <w:spacing w:beforeLines="0" w:line="580" w:lineRule="exact"/>
        <w:ind w:firstLineChars="200" w:firstLine="640"/>
        <w:jc w:val="both"/>
        <w:outlineLvl w:val="9"/>
        <w:rPr>
          <w:rFonts w:ascii="Times New Roman" w:eastAsia="仿宋_GB2312"/>
          <w:sz w:val="32"/>
          <w:szCs w:val="32"/>
        </w:rPr>
      </w:pPr>
      <w:r>
        <w:rPr>
          <w:rFonts w:ascii="Times New Roman" w:hAnsi="黑体" w:hint="eastAsia"/>
          <w:sz w:val="32"/>
          <w:szCs w:val="32"/>
        </w:rPr>
        <w:lastRenderedPageBreak/>
        <w:t>第三十六条</w:t>
      </w:r>
      <w:r>
        <w:rPr>
          <w:rFonts w:ascii="Times New Roman"/>
          <w:sz w:val="32"/>
          <w:szCs w:val="32"/>
        </w:rPr>
        <w:t xml:space="preserve"> </w:t>
      </w:r>
      <w:r>
        <w:rPr>
          <w:rFonts w:ascii="Times New Roman" w:eastAsia="仿宋_GB2312" w:hint="eastAsia"/>
          <w:sz w:val="32"/>
          <w:szCs w:val="32"/>
        </w:rPr>
        <w:t>公共汽车经营企业应当向乘客作出服务承诺，在车厢及车身醒目位置公布监督投诉热线电话，听取公众意见和建议，接受社会监督。</w:t>
      </w:r>
    </w:p>
    <w:p w:rsidR="00886AB0" w:rsidRDefault="00886AB0" w:rsidP="00886AB0">
      <w:pPr>
        <w:pStyle w:val="a0"/>
        <w:numPr>
          <w:ilvl w:val="0"/>
          <w:numId w:val="0"/>
        </w:numPr>
        <w:overflowPunct w:val="0"/>
        <w:spacing w:beforeLines="0" w:line="580" w:lineRule="exact"/>
        <w:ind w:firstLineChars="200" w:firstLine="640"/>
        <w:jc w:val="both"/>
        <w:outlineLvl w:val="9"/>
        <w:rPr>
          <w:rFonts w:ascii="Times New Roman" w:eastAsia="仿宋_GB2312"/>
          <w:sz w:val="32"/>
          <w:szCs w:val="32"/>
        </w:rPr>
      </w:pPr>
      <w:r>
        <w:rPr>
          <w:rFonts w:ascii="Times New Roman" w:hAnsi="黑体" w:hint="eastAsia"/>
          <w:sz w:val="32"/>
          <w:szCs w:val="32"/>
        </w:rPr>
        <w:t>第三十七八条</w:t>
      </w:r>
      <w:r>
        <w:rPr>
          <w:rFonts w:ascii="Times New Roman"/>
          <w:sz w:val="32"/>
          <w:szCs w:val="32"/>
        </w:rPr>
        <w:t xml:space="preserve"> </w:t>
      </w:r>
      <w:r>
        <w:rPr>
          <w:rFonts w:ascii="Times New Roman" w:eastAsia="仿宋_GB2312" w:hint="eastAsia"/>
          <w:sz w:val="32"/>
          <w:szCs w:val="32"/>
        </w:rPr>
        <w:t>公共汽车经营企业应当建立投诉受理制度，设置受理和处理乘客投诉的专职机构和人员，制定乘客投诉受理以及处理反馈的工作流程，按相关规定向乘客反馈投诉处理结果，并做好台账。</w:t>
      </w:r>
    </w:p>
    <w:p w:rsidR="00886AB0" w:rsidRDefault="00886AB0" w:rsidP="00886AB0">
      <w:pPr>
        <w:pStyle w:val="a0"/>
        <w:numPr>
          <w:ilvl w:val="0"/>
          <w:numId w:val="0"/>
        </w:numPr>
        <w:overflowPunct w:val="0"/>
        <w:spacing w:beforeLines="0" w:line="580" w:lineRule="exact"/>
        <w:ind w:firstLineChars="200" w:firstLine="640"/>
        <w:jc w:val="both"/>
        <w:outlineLvl w:val="9"/>
        <w:rPr>
          <w:rFonts w:ascii="Times New Roman" w:eastAsia="仿宋_GB2312"/>
          <w:sz w:val="32"/>
          <w:szCs w:val="32"/>
        </w:rPr>
      </w:pPr>
      <w:r>
        <w:rPr>
          <w:rFonts w:ascii="Times New Roman" w:eastAsia="仿宋_GB2312" w:hint="eastAsia"/>
          <w:sz w:val="32"/>
          <w:szCs w:val="32"/>
        </w:rPr>
        <w:t>公共汽车经营企业接到乘客投诉后，应当自受理投诉之日起</w:t>
      </w:r>
      <w:r>
        <w:rPr>
          <w:rFonts w:ascii="Times New Roman" w:eastAsia="仿宋_GB2312"/>
          <w:sz w:val="32"/>
          <w:szCs w:val="32"/>
        </w:rPr>
        <w:t>7</w:t>
      </w:r>
      <w:r>
        <w:rPr>
          <w:rFonts w:ascii="Times New Roman" w:eastAsia="仿宋_GB2312" w:hint="eastAsia"/>
          <w:sz w:val="32"/>
          <w:szCs w:val="32"/>
        </w:rPr>
        <w:t>个工作日内作出答复，乘客对投诉答复有异议或者公共汽车经营企业未答复的，可以向交通运输行政主管部门投诉。</w:t>
      </w:r>
    </w:p>
    <w:p w:rsidR="00886AB0" w:rsidRDefault="00886AB0" w:rsidP="00886AB0">
      <w:pPr>
        <w:pStyle w:val="a0"/>
        <w:numPr>
          <w:ilvl w:val="0"/>
          <w:numId w:val="0"/>
        </w:numPr>
        <w:overflowPunct w:val="0"/>
        <w:spacing w:beforeLines="0" w:line="580" w:lineRule="exact"/>
        <w:ind w:firstLineChars="200" w:firstLine="640"/>
        <w:jc w:val="both"/>
        <w:outlineLvl w:val="9"/>
        <w:rPr>
          <w:rFonts w:ascii="Times New Roman" w:eastAsia="仿宋_GB2312"/>
          <w:sz w:val="32"/>
          <w:szCs w:val="32"/>
        </w:rPr>
      </w:pPr>
      <w:r>
        <w:rPr>
          <w:rFonts w:ascii="Times New Roman" w:hAnsi="黑体" w:hint="eastAsia"/>
          <w:sz w:val="32"/>
          <w:szCs w:val="32"/>
        </w:rPr>
        <w:t>第三十八条</w:t>
      </w:r>
      <w:r>
        <w:rPr>
          <w:rFonts w:ascii="Times New Roman" w:hAnsi="黑体"/>
          <w:sz w:val="32"/>
          <w:szCs w:val="32"/>
        </w:rPr>
        <w:t xml:space="preserve">  </w:t>
      </w:r>
      <w:r>
        <w:rPr>
          <w:rFonts w:ascii="Times New Roman" w:eastAsia="仿宋_GB2312" w:hint="eastAsia"/>
          <w:sz w:val="32"/>
          <w:szCs w:val="32"/>
        </w:rPr>
        <w:t>公共汽车经营企业应当聘请行风监督员对公交服务进行监督，同时定期开展与乘客沟通的活动，组织乘客进行公交的意见、建议收集。</w:t>
      </w:r>
    </w:p>
    <w:p w:rsidR="00886AB0" w:rsidRPr="0056719B" w:rsidRDefault="00886AB0" w:rsidP="00886AB0">
      <w:pPr>
        <w:pStyle w:val="a0"/>
        <w:numPr>
          <w:ilvl w:val="0"/>
          <w:numId w:val="0"/>
        </w:numPr>
        <w:overflowPunct w:val="0"/>
        <w:spacing w:beforeLines="0" w:line="580" w:lineRule="exact"/>
        <w:ind w:firstLineChars="200" w:firstLine="640"/>
        <w:jc w:val="both"/>
        <w:outlineLvl w:val="9"/>
        <w:rPr>
          <w:rFonts w:ascii="Times New Roman" w:eastAsia="仿宋_GB2312"/>
          <w:sz w:val="32"/>
          <w:szCs w:val="32"/>
        </w:rPr>
      </w:pPr>
      <w:r>
        <w:rPr>
          <w:rFonts w:ascii="Times New Roman" w:hAnsi="黑体" w:hint="eastAsia"/>
          <w:sz w:val="32"/>
          <w:szCs w:val="32"/>
        </w:rPr>
        <w:t>第三十九条</w:t>
      </w:r>
      <w:r>
        <w:rPr>
          <w:rFonts w:ascii="Times New Roman" w:hAnsi="黑体"/>
          <w:sz w:val="32"/>
          <w:szCs w:val="32"/>
        </w:rPr>
        <w:t xml:space="preserve">  </w:t>
      </w:r>
      <w:r>
        <w:rPr>
          <w:rFonts w:ascii="Times New Roman" w:eastAsia="仿宋_GB2312" w:hint="eastAsia"/>
          <w:sz w:val="32"/>
          <w:szCs w:val="32"/>
        </w:rPr>
        <w:t>违反本规范规定的，按照《常州市公共汽车客运条例》以及相关考核办法规予以处理。</w:t>
      </w:r>
    </w:p>
    <w:p w:rsidR="00886AB0" w:rsidRDefault="00886AB0" w:rsidP="00886AB0">
      <w:pPr>
        <w:pStyle w:val="a"/>
        <w:numPr>
          <w:ilvl w:val="0"/>
          <w:numId w:val="0"/>
        </w:numPr>
        <w:overflowPunct w:val="0"/>
        <w:spacing w:beforeLines="0" w:line="580" w:lineRule="exact"/>
        <w:jc w:val="center"/>
        <w:outlineLvl w:val="9"/>
        <w:rPr>
          <w:rFonts w:ascii="Times New Roman"/>
          <w:sz w:val="32"/>
          <w:szCs w:val="32"/>
        </w:rPr>
      </w:pPr>
      <w:r>
        <w:rPr>
          <w:rFonts w:ascii="Times New Roman" w:hAnsi="黑体" w:hint="eastAsia"/>
          <w:sz w:val="32"/>
          <w:szCs w:val="32"/>
        </w:rPr>
        <w:t>第八章</w:t>
      </w:r>
      <w:r>
        <w:rPr>
          <w:rFonts w:ascii="Times New Roman"/>
          <w:sz w:val="32"/>
          <w:szCs w:val="32"/>
        </w:rPr>
        <w:t xml:space="preserve">  </w:t>
      </w:r>
      <w:r>
        <w:rPr>
          <w:rFonts w:ascii="Times New Roman" w:hAnsi="黑体" w:hint="eastAsia"/>
          <w:sz w:val="32"/>
          <w:szCs w:val="32"/>
        </w:rPr>
        <w:t>附</w:t>
      </w:r>
      <w:r>
        <w:rPr>
          <w:rFonts w:ascii="Times New Roman"/>
          <w:sz w:val="32"/>
          <w:szCs w:val="32"/>
        </w:rPr>
        <w:t xml:space="preserve">  </w:t>
      </w:r>
      <w:r>
        <w:rPr>
          <w:rFonts w:ascii="Times New Roman" w:hAnsi="黑体" w:hint="eastAsia"/>
          <w:sz w:val="32"/>
          <w:szCs w:val="32"/>
        </w:rPr>
        <w:t>则</w:t>
      </w:r>
    </w:p>
    <w:p w:rsidR="00886AB0" w:rsidRDefault="00886AB0" w:rsidP="00886AB0">
      <w:pPr>
        <w:overflowPunct w:val="0"/>
        <w:spacing w:line="580" w:lineRule="exact"/>
        <w:ind w:firstLineChars="200" w:firstLine="640"/>
        <w:rPr>
          <w:rFonts w:ascii="Times New Roman" w:eastAsia="黑体" w:hAnsi="黑体"/>
          <w:kern w:val="0"/>
          <w:sz w:val="32"/>
          <w:szCs w:val="32"/>
        </w:rPr>
      </w:pPr>
      <w:r>
        <w:rPr>
          <w:rFonts w:ascii="Times New Roman" w:eastAsia="黑体" w:hAnsi="黑体" w:hint="eastAsia"/>
          <w:kern w:val="0"/>
          <w:sz w:val="32"/>
          <w:szCs w:val="32"/>
        </w:rPr>
        <w:t>第四十条</w:t>
      </w:r>
      <w:r>
        <w:rPr>
          <w:rFonts w:ascii="Times New Roman" w:eastAsia="黑体" w:hAnsi="黑体"/>
          <w:kern w:val="0"/>
          <w:sz w:val="32"/>
          <w:szCs w:val="32"/>
        </w:rPr>
        <w:t xml:space="preserve"> </w:t>
      </w:r>
      <w:r>
        <w:rPr>
          <w:rFonts w:ascii="仿宋_GB2312" w:eastAsia="仿宋_GB2312" w:hAnsi="黑体" w:hint="eastAsia"/>
          <w:kern w:val="0"/>
          <w:sz w:val="32"/>
          <w:szCs w:val="32"/>
        </w:rPr>
        <w:t>溧阳市、金坛区的公共汽车运营服务参照本规范执行。</w:t>
      </w:r>
    </w:p>
    <w:p w:rsidR="00886AB0" w:rsidRDefault="00886AB0" w:rsidP="00886AB0">
      <w:pPr>
        <w:overflowPunct w:val="0"/>
        <w:spacing w:line="580" w:lineRule="exact"/>
        <w:ind w:firstLineChars="200" w:firstLine="640"/>
        <w:rPr>
          <w:rFonts w:ascii="Times New Roman" w:eastAsia="仿宋_GB2312" w:hAnsi="Times New Roman"/>
          <w:sz w:val="32"/>
          <w:szCs w:val="32"/>
        </w:rPr>
      </w:pPr>
      <w:r>
        <w:rPr>
          <w:rFonts w:ascii="Times New Roman" w:eastAsia="黑体" w:hAnsi="黑体" w:hint="eastAsia"/>
          <w:kern w:val="0"/>
          <w:sz w:val="32"/>
          <w:szCs w:val="32"/>
        </w:rPr>
        <w:t>第四十一条</w:t>
      </w:r>
      <w:r>
        <w:rPr>
          <w:rFonts w:ascii="Times New Roman" w:eastAsia="黑体" w:hAnsi="黑体"/>
          <w:kern w:val="0"/>
          <w:sz w:val="32"/>
          <w:szCs w:val="32"/>
        </w:rPr>
        <w:t xml:space="preserve"> </w:t>
      </w:r>
      <w:r>
        <w:rPr>
          <w:rFonts w:ascii="Times New Roman" w:eastAsia="仿宋_GB2312" w:hAnsi="Times New Roman" w:hint="eastAsia"/>
          <w:sz w:val="32"/>
          <w:szCs w:val="32"/>
        </w:rPr>
        <w:t>本规范自发布之日起施行。</w:t>
      </w:r>
    </w:p>
    <w:p w:rsidR="00886AB0" w:rsidRDefault="00886AB0" w:rsidP="00886AB0">
      <w:pPr>
        <w:overflowPunct w:val="0"/>
        <w:spacing w:line="580" w:lineRule="exact"/>
        <w:ind w:firstLineChars="200" w:firstLine="640"/>
        <w:rPr>
          <w:rFonts w:ascii="Times New Roman" w:eastAsia="仿宋_GB2312" w:hAnsi="Times New Roman"/>
          <w:sz w:val="32"/>
          <w:szCs w:val="32"/>
        </w:rPr>
      </w:pPr>
    </w:p>
    <w:p w:rsidR="00886AB0" w:rsidRDefault="00886AB0" w:rsidP="00886AB0">
      <w:pPr>
        <w:overflowPunct w:val="0"/>
        <w:spacing w:line="580" w:lineRule="exact"/>
        <w:ind w:firstLineChars="200" w:firstLine="420"/>
        <w:rPr>
          <w:rFonts w:ascii="Calibri" w:eastAsia="宋体" w:hAnsi="Calibri"/>
          <w:szCs w:val="22"/>
        </w:rPr>
      </w:pPr>
    </w:p>
    <w:p w:rsidR="003876D6" w:rsidRPr="00886AB0" w:rsidRDefault="003876D6"/>
    <w:sectPr w:rsidR="003876D6" w:rsidRPr="00886AB0" w:rsidSect="0056719B">
      <w:footerReference w:type="default" r:id="rId7"/>
      <w:pgSz w:w="11906" w:h="16838"/>
      <w:pgMar w:top="2098" w:right="1531" w:bottom="1985" w:left="1531" w:header="851" w:footer="992" w:gutter="0"/>
      <w:paperSrc w:first="7" w:other="7"/>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6D6" w:rsidRDefault="003876D6" w:rsidP="00886AB0">
      <w:r>
        <w:separator/>
      </w:r>
    </w:p>
  </w:endnote>
  <w:endnote w:type="continuationSeparator" w:id="1">
    <w:p w:rsidR="003876D6" w:rsidRDefault="003876D6" w:rsidP="00886AB0">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565" w:rsidRDefault="003876D6">
    <w:pPr>
      <w:pStyle w:val="a8"/>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filled="f" stroked="f">
          <v:textbox style="mso-fit-shape-to-text:t" inset="0,0,0,0">
            <w:txbxContent>
              <w:p w:rsidR="000D4565" w:rsidRDefault="003876D6">
                <w:pPr>
                  <w:pStyle w:val="a8"/>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886AB0">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6D6" w:rsidRDefault="003876D6" w:rsidP="00886AB0">
      <w:r>
        <w:separator/>
      </w:r>
    </w:p>
  </w:footnote>
  <w:footnote w:type="continuationSeparator" w:id="1">
    <w:p w:rsidR="003876D6" w:rsidRDefault="003876D6" w:rsidP="00886A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B9CE9C5E"/>
    <w:lvl w:ilvl="0">
      <w:start w:val="1"/>
      <w:numFmt w:val="decimal"/>
      <w:pStyle w:val="a"/>
      <w:suff w:val="nothing"/>
      <w:lvlText w:val="%1　"/>
      <w:lvlJc w:val="left"/>
      <w:pPr>
        <w:ind w:left="0" w:firstLine="0"/>
      </w:pPr>
      <w:rPr>
        <w:rFonts w:ascii="黑体" w:eastAsia="黑体" w:hAnsi="Times New Roman" w:cs="Times New Roman" w:hint="eastAsia"/>
        <w:b w:val="0"/>
        <w:i w:val="0"/>
        <w:sz w:val="21"/>
        <w:szCs w:val="21"/>
      </w:rPr>
    </w:lvl>
    <w:lvl w:ilvl="1">
      <w:start w:val="1"/>
      <w:numFmt w:val="decimal"/>
      <w:pStyle w:val="a0"/>
      <w:suff w:val="nothing"/>
      <w:lvlText w:val="%1.%2　"/>
      <w:lvlJc w:val="left"/>
      <w:pPr>
        <w:ind w:left="720" w:firstLine="0"/>
      </w:pPr>
      <w:rPr>
        <w:rFonts w:ascii="黑体" w:eastAsia="黑体" w:hAnsi="Times New Roman" w:cs="Times New Roman" w:hint="eastAsia"/>
        <w:b w:val="0"/>
        <w:bCs w:val="0"/>
        <w:i w:val="0"/>
        <w:iCs w:val="0"/>
        <w:caps w:val="0"/>
        <w:strike w:val="0"/>
        <w:dstrike w:val="0"/>
        <w:outline w:val="0"/>
        <w:shadow w:val="0"/>
        <w:emboss w:val="0"/>
        <w:imprint w:val="0"/>
        <w:vanish w:val="0"/>
        <w:webHidden w:val="0"/>
        <w:spacing w:val="0"/>
        <w:kern w:val="0"/>
        <w:position w:val="0"/>
        <w:sz w:val="21"/>
        <w:szCs w:val="21"/>
        <w:u w:val="none"/>
        <w:effect w:val="none"/>
        <w:vertAlign w:val="baseline"/>
        <w:specVanish w:val="0"/>
      </w:rPr>
    </w:lvl>
    <w:lvl w:ilvl="2">
      <w:start w:val="1"/>
      <w:numFmt w:val="decimal"/>
      <w:pStyle w:val="a1"/>
      <w:suff w:val="nothing"/>
      <w:lvlText w:val="%1.%2.%3　"/>
      <w:lvlJc w:val="left"/>
      <w:pPr>
        <w:ind w:left="3261" w:firstLine="0"/>
      </w:pPr>
      <w:rPr>
        <w:rFonts w:ascii="黑体" w:eastAsia="黑体" w:hAnsi="Times New Roman" w:cs="Times New Roman" w:hint="eastAsia"/>
        <w:b w:val="0"/>
        <w:i w:val="0"/>
        <w:color w:val="auto"/>
        <w:sz w:val="28"/>
        <w:szCs w:val="28"/>
      </w:rPr>
    </w:lvl>
    <w:lvl w:ilvl="3">
      <w:start w:val="1"/>
      <w:numFmt w:val="decimal"/>
      <w:pStyle w:val="a2"/>
      <w:suff w:val="nothing"/>
      <w:lvlText w:val="%1.%2.%3.%4　"/>
      <w:lvlJc w:val="left"/>
      <w:pPr>
        <w:ind w:left="540" w:firstLine="0"/>
      </w:pPr>
      <w:rPr>
        <w:rFonts w:ascii="黑体" w:eastAsia="黑体" w:hAnsi="Times New Roman" w:cs="Times New Roman" w:hint="eastAsia"/>
        <w:b w:val="0"/>
        <w:i w:val="0"/>
        <w:sz w:val="21"/>
      </w:rPr>
    </w:lvl>
    <w:lvl w:ilvl="4">
      <w:start w:val="1"/>
      <w:numFmt w:val="decimal"/>
      <w:suff w:val="nothing"/>
      <w:lvlText w:val="%1.%2.%3.%4.%5　"/>
      <w:lvlJc w:val="left"/>
      <w:pPr>
        <w:ind w:left="0" w:firstLine="0"/>
      </w:pPr>
      <w:rPr>
        <w:rFonts w:ascii="黑体" w:eastAsia="黑体" w:hAnsi="Times New Roman" w:cs="Times New Roman" w:hint="eastAsia"/>
        <w:b w:val="0"/>
        <w:i w:val="0"/>
        <w:sz w:val="21"/>
      </w:rPr>
    </w:lvl>
    <w:lvl w:ilvl="5">
      <w:start w:val="1"/>
      <w:numFmt w:val="decimal"/>
      <w:suff w:val="nothing"/>
      <w:lvlText w:val="%1.%2.%3.%4.%5.%6　"/>
      <w:lvlJc w:val="left"/>
      <w:pPr>
        <w:ind w:left="0" w:firstLine="0"/>
      </w:pPr>
      <w:rPr>
        <w:rFonts w:ascii="黑体" w:eastAsia="黑体" w:hAnsi="Times New Roman" w:cs="Times New Roman" w:hint="eastAsia"/>
        <w:b w:val="0"/>
        <w:i w:val="0"/>
        <w:sz w:val="21"/>
      </w:rPr>
    </w:lvl>
    <w:lvl w:ilvl="6">
      <w:start w:val="1"/>
      <w:numFmt w:val="decimal"/>
      <w:suff w:val="nothing"/>
      <w:lvlText w:val="%1%2.%3.%4.%5.%6.%7　"/>
      <w:lvlJc w:val="left"/>
      <w:pPr>
        <w:ind w:left="0" w:firstLine="0"/>
      </w:pPr>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rPr>
    </w:lvl>
    <w:lvl w:ilvl="8">
      <w:start w:val="1"/>
      <w:numFmt w:val="decimal"/>
      <w:lvlText w:val="%1.%2.%3.%4.%5.%6.%7.%8.%9"/>
      <w:lvlJc w:val="left"/>
      <w:pPr>
        <w:tabs>
          <w:tab w:val="num" w:pos="4777"/>
        </w:tabs>
        <w:ind w:left="4677" w:hanging="17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6AB0"/>
    <w:rsid w:val="003876D6"/>
    <w:rsid w:val="00886A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86AB0"/>
    <w:pPr>
      <w:widowControl w:val="0"/>
      <w:jc w:val="both"/>
    </w:pPr>
    <w:rPr>
      <w:szCs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semiHidden/>
    <w:unhideWhenUsed/>
    <w:rsid w:val="00886A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semiHidden/>
    <w:rsid w:val="00886AB0"/>
    <w:rPr>
      <w:sz w:val="18"/>
      <w:szCs w:val="18"/>
    </w:rPr>
  </w:style>
  <w:style w:type="paragraph" w:styleId="a8">
    <w:name w:val="footer"/>
    <w:basedOn w:val="a3"/>
    <w:link w:val="Char0"/>
    <w:uiPriority w:val="99"/>
    <w:unhideWhenUsed/>
    <w:qFormat/>
    <w:rsid w:val="00886AB0"/>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886AB0"/>
    <w:rPr>
      <w:sz w:val="18"/>
      <w:szCs w:val="18"/>
    </w:rPr>
  </w:style>
  <w:style w:type="paragraph" w:customStyle="1" w:styleId="a0">
    <w:name w:val="一级条标题"/>
    <w:next w:val="a3"/>
    <w:rsid w:val="00886AB0"/>
    <w:pPr>
      <w:numPr>
        <w:ilvl w:val="1"/>
        <w:numId w:val="1"/>
      </w:numPr>
      <w:spacing w:beforeLines="50"/>
      <w:ind w:left="1440"/>
      <w:outlineLvl w:val="2"/>
    </w:pPr>
    <w:rPr>
      <w:rFonts w:ascii="黑体" w:eastAsia="黑体" w:hAnsi="Times New Roman" w:cs="Times New Roman"/>
      <w:kern w:val="0"/>
      <w:szCs w:val="21"/>
    </w:rPr>
  </w:style>
  <w:style w:type="paragraph" w:customStyle="1" w:styleId="a">
    <w:name w:val="章标题"/>
    <w:next w:val="a3"/>
    <w:rsid w:val="00886AB0"/>
    <w:pPr>
      <w:numPr>
        <w:numId w:val="1"/>
      </w:numPr>
      <w:spacing w:beforeLines="100"/>
      <w:jc w:val="both"/>
      <w:outlineLvl w:val="1"/>
    </w:pPr>
    <w:rPr>
      <w:rFonts w:ascii="黑体" w:eastAsia="黑体" w:hAnsi="Times New Roman" w:cs="Times New Roman"/>
      <w:kern w:val="0"/>
      <w:szCs w:val="20"/>
    </w:rPr>
  </w:style>
  <w:style w:type="paragraph" w:customStyle="1" w:styleId="a1">
    <w:name w:val="二级无"/>
    <w:basedOn w:val="a3"/>
    <w:rsid w:val="00886AB0"/>
    <w:pPr>
      <w:widowControl/>
      <w:numPr>
        <w:ilvl w:val="2"/>
        <w:numId w:val="1"/>
      </w:numPr>
      <w:spacing w:before="50" w:after="50"/>
      <w:jc w:val="left"/>
      <w:outlineLvl w:val="3"/>
    </w:pPr>
    <w:rPr>
      <w:rFonts w:ascii="宋体" w:eastAsia="宋体" w:hAnsi="Times New Roman" w:cs="Times New Roman"/>
      <w:kern w:val="0"/>
      <w:szCs w:val="21"/>
    </w:rPr>
  </w:style>
  <w:style w:type="paragraph" w:customStyle="1" w:styleId="a2">
    <w:name w:val="三级条标题"/>
    <w:basedOn w:val="a3"/>
    <w:next w:val="a3"/>
    <w:rsid w:val="00886AB0"/>
    <w:pPr>
      <w:widowControl/>
      <w:numPr>
        <w:ilvl w:val="3"/>
        <w:numId w:val="1"/>
      </w:numPr>
      <w:spacing w:before="50" w:after="50"/>
      <w:jc w:val="left"/>
      <w:outlineLvl w:val="4"/>
    </w:pPr>
    <w:rPr>
      <w:rFonts w:ascii="黑体" w:eastAsia="黑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784</Words>
  <Characters>4470</Characters>
  <Application>Microsoft Office Word</Application>
  <DocSecurity>0</DocSecurity>
  <Lines>37</Lines>
  <Paragraphs>10</Paragraphs>
  <ScaleCrop>false</ScaleCrop>
  <Company>Microsoft</Company>
  <LinksUpToDate>false</LinksUpToDate>
  <CharactersWithSpaces>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2025-07-17T08:12:00Z</dcterms:created>
  <dcterms:modified xsi:type="dcterms:W3CDTF">2025-07-17T08:12:00Z</dcterms:modified>
</cp:coreProperties>
</file>